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1016" w14:textId="1DAFB86F" w:rsidR="00702AEA" w:rsidRPr="00936564" w:rsidRDefault="00702AEA" w:rsidP="00730B47">
      <w:pPr>
        <w:pStyle w:val="NormalnyWeb"/>
        <w:pageBreakBefore/>
        <w:spacing w:before="0" w:after="0" w:line="360" w:lineRule="auto"/>
        <w:jc w:val="center"/>
        <w:rPr>
          <w:rFonts w:ascii="Arial" w:hAnsi="Arial" w:cs="Arial"/>
          <w:color w:val="000000" w:themeColor="text1"/>
        </w:rPr>
      </w:pPr>
      <w:r w:rsidRPr="00936564">
        <w:rPr>
          <w:rStyle w:val="Pogrubienie"/>
          <w:rFonts w:ascii="Arial" w:hAnsi="Arial" w:cs="Arial"/>
          <w:color w:val="000000" w:themeColor="text1"/>
        </w:rPr>
        <w:t>Nr referencyjny nadany sprawie przez Zamawiającego: 2512/202</w:t>
      </w:r>
      <w:r w:rsidR="00513444">
        <w:rPr>
          <w:rStyle w:val="Pogrubienie"/>
          <w:rFonts w:ascii="Arial" w:hAnsi="Arial" w:cs="Arial"/>
          <w:color w:val="000000" w:themeColor="text1"/>
        </w:rPr>
        <w:t>5</w:t>
      </w:r>
    </w:p>
    <w:p w14:paraId="1A3ABE52" w14:textId="77777777" w:rsidR="00702AEA" w:rsidRPr="00936564" w:rsidRDefault="00702AEA" w:rsidP="00730B47">
      <w:pPr>
        <w:pStyle w:val="NormalnyWeb"/>
        <w:spacing w:before="0" w:after="0" w:line="360" w:lineRule="auto"/>
        <w:rPr>
          <w:rFonts w:ascii="Arial" w:hAnsi="Arial" w:cs="Arial"/>
          <w:color w:val="000000" w:themeColor="text1"/>
        </w:rPr>
      </w:pPr>
    </w:p>
    <w:p w14:paraId="5AA40B81" w14:textId="77777777" w:rsidR="00702AEA" w:rsidRPr="00936564" w:rsidRDefault="00702AEA" w:rsidP="00730B47">
      <w:pPr>
        <w:pStyle w:val="NormalnyWeb"/>
        <w:spacing w:before="0" w:after="0" w:line="360" w:lineRule="auto"/>
        <w:rPr>
          <w:rFonts w:ascii="Arial" w:hAnsi="Arial" w:cs="Arial"/>
          <w:color w:val="000000" w:themeColor="text1"/>
        </w:rPr>
      </w:pPr>
    </w:p>
    <w:p w14:paraId="625A4B26"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b/>
          <w:bCs/>
          <w:color w:val="000000" w:themeColor="text1"/>
        </w:rPr>
        <w:t>SPECYFIKACJA WARUNKÓW</w:t>
      </w:r>
      <w:r w:rsidRPr="00936564">
        <w:rPr>
          <w:rFonts w:ascii="Arial" w:hAnsi="Arial" w:cs="Arial"/>
          <w:color w:val="000000" w:themeColor="text1"/>
        </w:rPr>
        <w:t xml:space="preserve"> </w:t>
      </w:r>
      <w:r w:rsidRPr="00936564">
        <w:rPr>
          <w:rFonts w:ascii="Arial" w:hAnsi="Arial" w:cs="Arial"/>
          <w:b/>
          <w:bCs/>
          <w:color w:val="000000" w:themeColor="text1"/>
        </w:rPr>
        <w:t>ZAMÓWIENIA</w:t>
      </w:r>
    </w:p>
    <w:p w14:paraId="09C4E23C" w14:textId="0F6AECCE"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b/>
          <w:bCs/>
          <w:color w:val="000000" w:themeColor="text1"/>
        </w:rPr>
        <w:t>(SWZ)</w:t>
      </w:r>
    </w:p>
    <w:p w14:paraId="6127DFCD"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b/>
          <w:bCs/>
          <w:color w:val="000000" w:themeColor="text1"/>
        </w:rPr>
        <w:t>ZAMÓWIENIA KLASYCZNEGO</w:t>
      </w:r>
    </w:p>
    <w:p w14:paraId="51C1AAAA"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b/>
          <w:bCs/>
          <w:color w:val="000000" w:themeColor="text1"/>
        </w:rPr>
        <w:t>PROWADZONEGO W TRYBIE PODSTAWOWYM</w:t>
      </w:r>
    </w:p>
    <w:p w14:paraId="0DBD2AE1"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b/>
          <w:bCs/>
          <w:color w:val="000000" w:themeColor="text1"/>
        </w:rPr>
        <w:t>Na podstawie art. 275 pkt 1</w:t>
      </w:r>
    </w:p>
    <w:p w14:paraId="2D22BB87"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color w:val="000000" w:themeColor="text1"/>
        </w:rPr>
        <w:t>ustawy z dnia 11 września 2019 roku</w:t>
      </w:r>
    </w:p>
    <w:p w14:paraId="2880EFF4" w14:textId="332DA32A"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color w:val="000000" w:themeColor="text1"/>
        </w:rPr>
        <w:t>Prawo zamówień publicznych (t.j. Dz. U. z 202</w:t>
      </w:r>
      <w:r w:rsidR="00513444">
        <w:rPr>
          <w:rFonts w:ascii="Arial" w:hAnsi="Arial" w:cs="Arial"/>
          <w:color w:val="000000" w:themeColor="text1"/>
        </w:rPr>
        <w:t>4</w:t>
      </w:r>
      <w:r w:rsidRPr="00936564">
        <w:rPr>
          <w:rFonts w:ascii="Arial" w:hAnsi="Arial" w:cs="Arial"/>
          <w:color w:val="000000" w:themeColor="text1"/>
        </w:rPr>
        <w:t xml:space="preserve">r., poz. </w:t>
      </w:r>
      <w:r w:rsidR="00F12A6F" w:rsidRPr="00936564">
        <w:rPr>
          <w:rFonts w:ascii="Arial" w:hAnsi="Arial" w:cs="Arial"/>
          <w:color w:val="000000" w:themeColor="text1"/>
        </w:rPr>
        <w:t>1</w:t>
      </w:r>
      <w:r w:rsidR="00513444">
        <w:rPr>
          <w:rFonts w:ascii="Arial" w:hAnsi="Arial" w:cs="Arial"/>
          <w:color w:val="000000" w:themeColor="text1"/>
        </w:rPr>
        <w:t>320</w:t>
      </w:r>
      <w:r w:rsidRPr="00936564">
        <w:rPr>
          <w:rFonts w:ascii="Arial" w:hAnsi="Arial" w:cs="Arial"/>
          <w:color w:val="000000" w:themeColor="text1"/>
        </w:rPr>
        <w:t>) zwana dalej u.p.z.p.</w:t>
      </w:r>
    </w:p>
    <w:p w14:paraId="7582292C" w14:textId="77777777" w:rsidR="00702AEA" w:rsidRPr="00936564" w:rsidRDefault="00702AEA" w:rsidP="00730B47">
      <w:pPr>
        <w:pStyle w:val="NormalnyWeb"/>
        <w:spacing w:before="0" w:after="0" w:line="360" w:lineRule="auto"/>
        <w:rPr>
          <w:rFonts w:ascii="Arial" w:hAnsi="Arial" w:cs="Arial"/>
          <w:color w:val="000000" w:themeColor="text1"/>
        </w:rPr>
      </w:pPr>
    </w:p>
    <w:p w14:paraId="1D726C68"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color w:val="000000" w:themeColor="text1"/>
        </w:rPr>
        <w:t>O wartości mniejszej niż progi unijne</w:t>
      </w:r>
    </w:p>
    <w:p w14:paraId="49B58927" w14:textId="77777777" w:rsidR="00702AEA" w:rsidRPr="00936564" w:rsidRDefault="00702AEA" w:rsidP="00730B47">
      <w:pPr>
        <w:pStyle w:val="NormalnyWeb"/>
        <w:spacing w:before="0" w:after="0" w:line="360" w:lineRule="auto"/>
        <w:jc w:val="center"/>
        <w:rPr>
          <w:rFonts w:ascii="Arial" w:hAnsi="Arial" w:cs="Arial"/>
          <w:color w:val="000000" w:themeColor="text1"/>
        </w:rPr>
      </w:pPr>
    </w:p>
    <w:p w14:paraId="545B7FEC"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color w:val="000000" w:themeColor="text1"/>
        </w:rPr>
        <w:t>na:</w:t>
      </w:r>
    </w:p>
    <w:p w14:paraId="55476A02"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Style w:val="Pogrubienie"/>
          <w:rFonts w:ascii="Arial" w:hAnsi="Arial" w:cs="Arial"/>
          <w:color w:val="000000" w:themeColor="text1"/>
        </w:rPr>
        <w:t>Sprzedaż energii elektrycznej na potrzeby funkcjonowania Zakładu Unieszkodliwiania Odpadów Komunalnych Spytkowo Sp. z o.o.</w:t>
      </w:r>
    </w:p>
    <w:p w14:paraId="2FBAB06F" w14:textId="77777777" w:rsidR="00702AEA" w:rsidRPr="00936564" w:rsidRDefault="00702AEA" w:rsidP="00730B47">
      <w:pPr>
        <w:pStyle w:val="NormalnyWeb"/>
        <w:spacing w:before="0" w:after="0" w:line="360" w:lineRule="auto"/>
        <w:jc w:val="center"/>
        <w:rPr>
          <w:rFonts w:ascii="Arial" w:hAnsi="Arial" w:cs="Arial"/>
          <w:color w:val="000000" w:themeColor="text1"/>
        </w:rPr>
      </w:pPr>
    </w:p>
    <w:p w14:paraId="280F66C5" w14:textId="77777777" w:rsidR="00702AEA" w:rsidRPr="00936564" w:rsidRDefault="00702AEA" w:rsidP="00730B47">
      <w:pPr>
        <w:pStyle w:val="NormalnyWeb"/>
        <w:spacing w:before="0" w:after="0" w:line="360" w:lineRule="auto"/>
        <w:rPr>
          <w:rFonts w:ascii="Arial" w:hAnsi="Arial" w:cs="Arial"/>
          <w:color w:val="000000" w:themeColor="text1"/>
        </w:rPr>
      </w:pPr>
    </w:p>
    <w:p w14:paraId="2E53B3B9" w14:textId="77777777" w:rsidR="00702AEA" w:rsidRPr="00936564" w:rsidRDefault="00702AEA" w:rsidP="00730B47">
      <w:pPr>
        <w:pStyle w:val="NormalnyWeb"/>
        <w:spacing w:before="0" w:after="0" w:line="360" w:lineRule="auto"/>
        <w:rPr>
          <w:rFonts w:ascii="Arial" w:hAnsi="Arial" w:cs="Arial"/>
          <w:color w:val="000000" w:themeColor="text1"/>
        </w:rPr>
      </w:pPr>
    </w:p>
    <w:p w14:paraId="5C2299E5" w14:textId="77777777" w:rsidR="00702AEA" w:rsidRPr="00936564" w:rsidRDefault="00702AEA" w:rsidP="00730B47">
      <w:pPr>
        <w:pStyle w:val="NormalnyWeb"/>
        <w:spacing w:before="0" w:after="0" w:line="360" w:lineRule="auto"/>
        <w:rPr>
          <w:rFonts w:ascii="Arial" w:hAnsi="Arial" w:cs="Arial"/>
          <w:color w:val="000000" w:themeColor="text1"/>
        </w:rPr>
      </w:pPr>
    </w:p>
    <w:p w14:paraId="3676D04A" w14:textId="42335FEE" w:rsidR="00702AEA" w:rsidRPr="00936564" w:rsidRDefault="00702AEA" w:rsidP="00730B47">
      <w:pPr>
        <w:pStyle w:val="NormalnyWeb"/>
        <w:spacing w:before="0" w:after="0" w:line="360" w:lineRule="auto"/>
        <w:rPr>
          <w:rFonts w:ascii="Arial" w:hAnsi="Arial" w:cs="Arial"/>
          <w:color w:val="000000" w:themeColor="text1"/>
        </w:rPr>
      </w:pPr>
      <w:r w:rsidRPr="00936564">
        <w:rPr>
          <w:rStyle w:val="Pogrubienie"/>
          <w:rFonts w:ascii="Arial" w:hAnsi="Arial" w:cs="Arial"/>
          <w:b w:val="0"/>
          <w:bCs w:val="0"/>
          <w:color w:val="000000" w:themeColor="text1"/>
        </w:rPr>
        <w:t xml:space="preserve">Spytkowo, </w:t>
      </w:r>
      <w:r w:rsidR="00BA60A8">
        <w:rPr>
          <w:rStyle w:val="Pogrubienie"/>
          <w:rFonts w:ascii="Arial" w:hAnsi="Arial" w:cs="Arial"/>
          <w:b w:val="0"/>
          <w:bCs w:val="0"/>
          <w:color w:val="000000" w:themeColor="text1"/>
        </w:rPr>
        <w:t>202</w:t>
      </w:r>
      <w:r w:rsidR="00513444">
        <w:rPr>
          <w:rStyle w:val="Pogrubienie"/>
          <w:rFonts w:ascii="Arial" w:hAnsi="Arial" w:cs="Arial"/>
          <w:b w:val="0"/>
          <w:bCs w:val="0"/>
          <w:color w:val="000000" w:themeColor="text1"/>
        </w:rPr>
        <w:t>5-07-</w:t>
      </w:r>
      <w:r w:rsidR="00230FA0">
        <w:rPr>
          <w:rStyle w:val="Pogrubienie"/>
          <w:rFonts w:ascii="Arial" w:hAnsi="Arial" w:cs="Arial"/>
          <w:b w:val="0"/>
          <w:bCs w:val="0"/>
          <w:color w:val="000000" w:themeColor="text1"/>
        </w:rPr>
        <w:t>2</w:t>
      </w:r>
      <w:r w:rsidR="00F97D09">
        <w:rPr>
          <w:rStyle w:val="Pogrubienie"/>
          <w:rFonts w:ascii="Arial" w:hAnsi="Arial" w:cs="Arial"/>
          <w:b w:val="0"/>
          <w:bCs w:val="0"/>
          <w:color w:val="000000" w:themeColor="text1"/>
        </w:rPr>
        <w:t>4</w:t>
      </w:r>
    </w:p>
    <w:p w14:paraId="07218885"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Style w:val="Pogrubienie"/>
          <w:rFonts w:ascii="Arial" w:hAnsi="Arial" w:cs="Arial"/>
          <w:b w:val="0"/>
          <w:bCs w:val="0"/>
          <w:color w:val="000000" w:themeColor="text1"/>
        </w:rPr>
        <w:t>zatwierdzam:</w:t>
      </w:r>
    </w:p>
    <w:p w14:paraId="2C7EFD6E" w14:textId="449D9E4D" w:rsidR="00702AEA" w:rsidRPr="00936564" w:rsidRDefault="00513444" w:rsidP="00730B47">
      <w:pPr>
        <w:pStyle w:val="NormalnyWeb"/>
        <w:spacing w:before="0" w:after="0" w:line="360" w:lineRule="auto"/>
        <w:rPr>
          <w:rFonts w:ascii="Arial" w:hAnsi="Arial" w:cs="Arial"/>
          <w:color w:val="000000" w:themeColor="text1"/>
        </w:rPr>
      </w:pPr>
      <w:r>
        <w:rPr>
          <w:rStyle w:val="Pogrubienie"/>
          <w:rFonts w:ascii="Arial" w:hAnsi="Arial" w:cs="Arial"/>
          <w:b w:val="0"/>
          <w:bCs w:val="0"/>
          <w:color w:val="000000" w:themeColor="text1"/>
        </w:rPr>
        <w:t>Joanna Ruszczyk</w:t>
      </w:r>
    </w:p>
    <w:p w14:paraId="1ECD37C2" w14:textId="77777777" w:rsidR="00702AEA" w:rsidRPr="00936564" w:rsidRDefault="00702AEA" w:rsidP="00730B47">
      <w:pPr>
        <w:pStyle w:val="NormalnyWeb"/>
        <w:spacing w:before="0" w:after="0" w:line="360" w:lineRule="auto"/>
        <w:rPr>
          <w:rFonts w:ascii="Arial" w:hAnsi="Arial" w:cs="Arial"/>
          <w:color w:val="000000" w:themeColor="text1"/>
        </w:rPr>
      </w:pPr>
    </w:p>
    <w:p w14:paraId="41E0DC4D"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Style w:val="Pogrubienie"/>
          <w:rFonts w:ascii="Arial" w:hAnsi="Arial" w:cs="Arial"/>
          <w:b w:val="0"/>
          <w:bCs w:val="0"/>
          <w:color w:val="000000" w:themeColor="text1"/>
        </w:rPr>
        <w:t>Prezes Zarządu</w:t>
      </w:r>
    </w:p>
    <w:p w14:paraId="6A70531B"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Style w:val="Pogrubienie"/>
          <w:rFonts w:ascii="Arial" w:hAnsi="Arial" w:cs="Arial"/>
          <w:b w:val="0"/>
          <w:bCs w:val="0"/>
          <w:color w:val="000000" w:themeColor="text1"/>
        </w:rPr>
        <w:t>Zakład Unieszkodliwiania Odpadów Komunalnych Spytkowo Sp. z o.o.</w:t>
      </w:r>
    </w:p>
    <w:p w14:paraId="33912A8F" w14:textId="77777777" w:rsidR="00702AEA" w:rsidRPr="00936564" w:rsidRDefault="00702AEA" w:rsidP="00730B47">
      <w:pPr>
        <w:pStyle w:val="NormalnyWeb"/>
        <w:spacing w:before="0" w:after="0" w:line="360" w:lineRule="auto"/>
        <w:rPr>
          <w:rFonts w:ascii="Arial" w:hAnsi="Arial" w:cs="Arial"/>
          <w:color w:val="000000" w:themeColor="text1"/>
        </w:rPr>
      </w:pPr>
    </w:p>
    <w:p w14:paraId="631A7974" w14:textId="77777777" w:rsidR="00702AEA" w:rsidRPr="00936564" w:rsidRDefault="00702AEA" w:rsidP="00730B47">
      <w:pPr>
        <w:pStyle w:val="NormalnyWeb"/>
        <w:spacing w:before="0" w:after="0" w:line="360" w:lineRule="auto"/>
        <w:rPr>
          <w:rFonts w:ascii="Arial" w:hAnsi="Arial" w:cs="Arial"/>
          <w:color w:val="000000" w:themeColor="text1"/>
        </w:rPr>
      </w:pPr>
    </w:p>
    <w:p w14:paraId="09B23840" w14:textId="77777777" w:rsidR="00702AEA" w:rsidRPr="00936564" w:rsidRDefault="00702AEA" w:rsidP="00730B47">
      <w:pPr>
        <w:pStyle w:val="NormalnyWeb"/>
        <w:spacing w:before="0" w:after="0" w:line="360" w:lineRule="auto"/>
        <w:rPr>
          <w:rFonts w:ascii="Arial" w:hAnsi="Arial" w:cs="Arial"/>
          <w:color w:val="000000" w:themeColor="text1"/>
        </w:rPr>
      </w:pPr>
    </w:p>
    <w:p w14:paraId="1524B250" w14:textId="77777777" w:rsidR="00702AEA" w:rsidRPr="00936564" w:rsidRDefault="00702AEA" w:rsidP="00730B47">
      <w:pPr>
        <w:pStyle w:val="NormalnyWeb"/>
        <w:spacing w:before="0" w:after="0" w:line="360" w:lineRule="auto"/>
        <w:rPr>
          <w:rFonts w:ascii="Arial" w:hAnsi="Arial" w:cs="Arial"/>
          <w:color w:val="000000" w:themeColor="text1"/>
        </w:rPr>
      </w:pPr>
    </w:p>
    <w:p w14:paraId="6454E368" w14:textId="36F6A462"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Style w:val="Pogrubienie"/>
          <w:rFonts w:ascii="Arial" w:hAnsi="Arial" w:cs="Arial"/>
          <w:b w:val="0"/>
          <w:bCs w:val="0"/>
          <w:color w:val="000000" w:themeColor="text1"/>
        </w:rPr>
        <w:t xml:space="preserve">Specyfikacja niniejsza zawiera </w:t>
      </w:r>
      <w:r w:rsidR="00230FA0">
        <w:rPr>
          <w:rStyle w:val="Pogrubienie"/>
          <w:rFonts w:ascii="Arial" w:hAnsi="Arial" w:cs="Arial"/>
          <w:b w:val="0"/>
          <w:bCs w:val="0"/>
          <w:color w:val="000000" w:themeColor="text1"/>
        </w:rPr>
        <w:t>32</w:t>
      </w:r>
      <w:r w:rsidRPr="00936564">
        <w:rPr>
          <w:rStyle w:val="Pogrubienie"/>
          <w:rFonts w:ascii="Arial" w:hAnsi="Arial" w:cs="Arial"/>
          <w:b w:val="0"/>
          <w:bCs w:val="0"/>
          <w:color w:val="000000" w:themeColor="text1"/>
        </w:rPr>
        <w:t xml:space="preserve"> stron</w:t>
      </w:r>
      <w:r w:rsidR="000D74AB">
        <w:rPr>
          <w:rStyle w:val="Pogrubienie"/>
          <w:rFonts w:ascii="Arial" w:hAnsi="Arial" w:cs="Arial"/>
          <w:b w:val="0"/>
          <w:bCs w:val="0"/>
          <w:color w:val="000000" w:themeColor="text1"/>
        </w:rPr>
        <w:t>y</w:t>
      </w:r>
      <w:r w:rsidRPr="00936564">
        <w:rPr>
          <w:rStyle w:val="Pogrubienie"/>
          <w:rFonts w:ascii="Arial" w:hAnsi="Arial" w:cs="Arial"/>
          <w:b w:val="0"/>
          <w:bCs w:val="0"/>
          <w:color w:val="000000" w:themeColor="text1"/>
        </w:rPr>
        <w:t>.</w:t>
      </w:r>
    </w:p>
    <w:p w14:paraId="7F498FBC" w14:textId="08BC038E" w:rsidR="00702AEA" w:rsidRPr="00936564" w:rsidRDefault="00702AEA" w:rsidP="00730B47">
      <w:pPr>
        <w:pStyle w:val="NormalnyWeb"/>
        <w:pageBreakBefore/>
        <w:spacing w:before="0" w:after="0" w:line="360" w:lineRule="auto"/>
        <w:rPr>
          <w:rFonts w:ascii="Arial" w:hAnsi="Arial" w:cs="Arial"/>
          <w:color w:val="000000" w:themeColor="text1"/>
        </w:rPr>
      </w:pPr>
      <w:r w:rsidRPr="00936564">
        <w:rPr>
          <w:rStyle w:val="Pogrubienie"/>
          <w:rFonts w:ascii="Arial" w:hAnsi="Arial" w:cs="Arial"/>
          <w:color w:val="000000" w:themeColor="text1"/>
        </w:rPr>
        <w:lastRenderedPageBreak/>
        <w:t>CZĘŚĆ I – INSTRUKCJA DLA WYKONAWCÓW.</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07E56CBF" w14:textId="77777777" w:rsidTr="00702AEA">
        <w:trPr>
          <w:trHeight w:val="180"/>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41C2C89" w14:textId="77777777"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1. Nazwa i adres Zamawiającego.</w:t>
            </w:r>
          </w:p>
        </w:tc>
      </w:tr>
    </w:tbl>
    <w:p w14:paraId="45FAC646"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Zamawiający:</w:t>
      </w:r>
      <w:r w:rsidRPr="00936564">
        <w:rPr>
          <w:rFonts w:ascii="Arial" w:hAnsi="Arial" w:cs="Arial"/>
          <w:color w:val="000000" w:themeColor="text1"/>
        </w:rPr>
        <w:t xml:space="preserve"> Zakład Unieszkodliwiania Odpadów Komunalnych Spytkowo Sp. z o.o.</w:t>
      </w:r>
    </w:p>
    <w:p w14:paraId="4095389B"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Siedziba:</w:t>
      </w:r>
      <w:r w:rsidRPr="00936564">
        <w:rPr>
          <w:rFonts w:ascii="Arial" w:hAnsi="Arial" w:cs="Arial"/>
          <w:color w:val="000000" w:themeColor="text1"/>
        </w:rPr>
        <w:t xml:space="preserve"> Spytkowo 69, 11-500 Giżycko</w:t>
      </w:r>
    </w:p>
    <w:p w14:paraId="37A96F98"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NIP 8451958301; REGON 280470190 </w:t>
      </w:r>
      <w:r w:rsidRPr="00936564">
        <w:rPr>
          <w:rFonts w:ascii="Arial" w:hAnsi="Arial" w:cs="Arial"/>
          <w:color w:val="000000" w:themeColor="text1"/>
        </w:rPr>
        <w:br/>
        <w:t>Sąd Rejonowy w Olsztynie VIII Wydział Gospodarczy KRS 0000346147</w:t>
      </w:r>
    </w:p>
    <w:p w14:paraId="7A2AF986" w14:textId="55CFD116"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Telefon:</w:t>
      </w:r>
      <w:r w:rsidRPr="00936564">
        <w:rPr>
          <w:rFonts w:ascii="Arial" w:hAnsi="Arial" w:cs="Arial"/>
          <w:color w:val="000000" w:themeColor="text1"/>
        </w:rPr>
        <w:t xml:space="preserve"> +48 87 555 54 1</w:t>
      </w:r>
      <w:r w:rsidR="00746090">
        <w:rPr>
          <w:rFonts w:ascii="Arial" w:hAnsi="Arial" w:cs="Arial"/>
          <w:color w:val="000000" w:themeColor="text1"/>
        </w:rPr>
        <w:t>0</w:t>
      </w:r>
    </w:p>
    <w:p w14:paraId="5DB38BAE"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e-mail:</w:t>
      </w:r>
      <w:r w:rsidRPr="00936564">
        <w:rPr>
          <w:rFonts w:ascii="Arial" w:hAnsi="Arial" w:cs="Arial"/>
          <w:color w:val="000000" w:themeColor="text1"/>
        </w:rPr>
        <w:t xml:space="preserve"> biuro@zuokspytkowo.pl </w:t>
      </w:r>
      <w:r w:rsidRPr="00936564">
        <w:rPr>
          <w:rFonts w:ascii="Arial" w:hAnsi="Arial" w:cs="Arial"/>
          <w:b/>
          <w:bCs/>
          <w:color w:val="000000" w:themeColor="text1"/>
        </w:rPr>
        <w:t>URL:</w:t>
      </w:r>
      <w:r w:rsidRPr="00936564">
        <w:rPr>
          <w:rFonts w:ascii="Arial" w:hAnsi="Arial" w:cs="Arial"/>
          <w:color w:val="000000" w:themeColor="text1"/>
        </w:rPr>
        <w:t xml:space="preserve"> </w:t>
      </w:r>
      <w:hyperlink r:id="rId8" w:tgtFrame="_top" w:history="1">
        <w:r w:rsidRPr="00936564">
          <w:rPr>
            <w:rStyle w:val="Hipercze"/>
            <w:rFonts w:ascii="Arial" w:hAnsi="Arial" w:cs="Arial"/>
            <w:color w:val="000000" w:themeColor="text1"/>
          </w:rPr>
          <w:t>http://zuokspytkowo.pl/</w:t>
        </w:r>
      </w:hyperlink>
    </w:p>
    <w:p w14:paraId="691B6BC5" w14:textId="5FF3FA11"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936564" w:rsidRPr="00936564" w14:paraId="5FA7B05A"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vAlign w:val="center"/>
            <w:hideMark/>
          </w:tcPr>
          <w:p w14:paraId="5C024F43" w14:textId="77777777"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2. Adres strony internetowej.</w:t>
            </w:r>
          </w:p>
        </w:tc>
      </w:tr>
    </w:tbl>
    <w:p w14:paraId="20C44511" w14:textId="33EB224A" w:rsidR="00557CB2" w:rsidRPr="00655796" w:rsidRDefault="00702AEA" w:rsidP="00557CB2">
      <w:pPr>
        <w:pStyle w:val="NormalnyWeb"/>
        <w:spacing w:before="0" w:after="0" w:line="360" w:lineRule="auto"/>
        <w:rPr>
          <w:rFonts w:ascii="Arial" w:hAnsi="Arial" w:cs="Arial"/>
          <w:color w:val="000000" w:themeColor="text1"/>
        </w:rPr>
      </w:pPr>
      <w:r w:rsidRPr="00936564">
        <w:rPr>
          <w:rFonts w:ascii="Arial" w:hAnsi="Arial" w:cs="Arial"/>
          <w:color w:val="000000" w:themeColor="text1"/>
        </w:rPr>
        <w:br/>
      </w:r>
      <w:r w:rsidR="00557CB2" w:rsidRPr="00936564">
        <w:rPr>
          <w:rFonts w:ascii="Arial" w:hAnsi="Arial" w:cs="Arial"/>
          <w:color w:val="000000" w:themeColor="text1"/>
        </w:rPr>
        <w:t>Adres strony internetowej, na której prowadzone jest post</w:t>
      </w:r>
      <w:r w:rsidR="00CB785F" w:rsidRPr="00936564">
        <w:rPr>
          <w:rFonts w:ascii="Arial" w:hAnsi="Arial" w:cs="Arial"/>
          <w:color w:val="000000" w:themeColor="text1"/>
        </w:rPr>
        <w:t>ę</w:t>
      </w:r>
      <w:r w:rsidR="00557CB2" w:rsidRPr="00936564">
        <w:rPr>
          <w:rFonts w:ascii="Arial" w:hAnsi="Arial" w:cs="Arial"/>
          <w:color w:val="000000" w:themeColor="text1"/>
        </w:rPr>
        <w:t xml:space="preserve">powanie oraz na której będą </w:t>
      </w:r>
      <w:r w:rsidR="00557CB2" w:rsidRPr="00655796">
        <w:rPr>
          <w:rFonts w:ascii="Arial" w:hAnsi="Arial" w:cs="Arial"/>
          <w:color w:val="000000" w:themeColor="text1"/>
        </w:rPr>
        <w:t xml:space="preserve">dostępne wszelkie dokumenty zamówienia bezpośrednio związane z niniejszym postępowaniem o udzielenie zamówienia, zmiany i wyjaśnienia treści SWZ: </w:t>
      </w:r>
    </w:p>
    <w:p w14:paraId="35608C0D" w14:textId="29E4298A" w:rsidR="00655796" w:rsidRPr="00655796" w:rsidRDefault="00655796" w:rsidP="00746090">
      <w:pPr>
        <w:pStyle w:val="NormalnyWeb"/>
        <w:spacing w:before="0" w:after="0" w:line="360" w:lineRule="auto"/>
        <w:rPr>
          <w:rFonts w:ascii="Arial" w:hAnsi="Arial" w:cs="Arial"/>
        </w:rPr>
      </w:pPr>
      <w:hyperlink r:id="rId9" w:history="1">
        <w:r w:rsidRPr="00655796">
          <w:rPr>
            <w:rStyle w:val="Hipercze"/>
            <w:rFonts w:ascii="Arial" w:hAnsi="Arial" w:cs="Arial"/>
          </w:rPr>
          <w:t>https://ezamowienia.gov.pl/mp-client/search/list/ocds-148610-38d854a3-23d8-4cb9-98f2-f5ffea661471</w:t>
        </w:r>
      </w:hyperlink>
    </w:p>
    <w:p w14:paraId="1B7E363D" w14:textId="7EA259EB" w:rsidR="00746090" w:rsidRPr="000E451D" w:rsidRDefault="00557CB2" w:rsidP="00746090">
      <w:pPr>
        <w:pStyle w:val="NormalnyWeb"/>
        <w:spacing w:before="0" w:after="0" w:line="360" w:lineRule="auto"/>
        <w:rPr>
          <w:rFonts w:ascii="Arial" w:hAnsi="Arial" w:cs="Arial"/>
        </w:rPr>
      </w:pPr>
      <w:r w:rsidRPr="00655796">
        <w:rPr>
          <w:rFonts w:ascii="Arial" w:hAnsi="Arial" w:cs="Arial"/>
          <w:color w:val="000000" w:themeColor="text1"/>
        </w:rPr>
        <w:t>Wszelkie dokumenty</w:t>
      </w:r>
      <w:r w:rsidRPr="00936564">
        <w:rPr>
          <w:rFonts w:ascii="Arial" w:hAnsi="Arial" w:cs="Arial"/>
          <w:color w:val="000000" w:themeColor="text1"/>
        </w:rPr>
        <w:t xml:space="preserve"> zamówienia będą również zamieszczone na stronie internetowej Zamawiającego: </w:t>
      </w:r>
      <w:hyperlink r:id="rId10" w:history="1">
        <w:r w:rsidRPr="00936564">
          <w:rPr>
            <w:rStyle w:val="Hipercze"/>
            <w:rFonts w:ascii="Arial" w:hAnsi="Arial" w:cs="Arial"/>
            <w:color w:val="000000" w:themeColor="text1"/>
          </w:rPr>
          <w:t>https://www.zuokspytkowo.pl/</w:t>
        </w:r>
      </w:hyperlink>
      <w:r w:rsidRPr="00936564">
        <w:rPr>
          <w:rFonts w:ascii="Arial" w:hAnsi="Arial" w:cs="Arial"/>
          <w:color w:val="000000" w:themeColor="text1"/>
        </w:rPr>
        <w:t xml:space="preserve"> w zakładce zamówienia</w:t>
      </w:r>
      <w:r w:rsidR="00746090">
        <w:rPr>
          <w:rFonts w:ascii="Arial" w:hAnsi="Arial" w:cs="Arial"/>
          <w:color w:val="000000" w:themeColor="text1"/>
        </w:rPr>
        <w:t>, w szczegółach niniejszego zamówienia.</w:t>
      </w:r>
    </w:p>
    <w:p w14:paraId="3F2565EE" w14:textId="13571D01"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936564" w:rsidRPr="00936564" w14:paraId="39A263A1"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8C43142" w14:textId="77777777"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3. Tryb udzielania zamówienia.</w:t>
            </w:r>
          </w:p>
        </w:tc>
      </w:tr>
    </w:tbl>
    <w:p w14:paraId="25D4E93D"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br/>
        <w:t xml:space="preserve">Niniejsze postępowanie o udzielenie zamówienia publicznego prowadzone jest w trybie podstawowym na podstawie art. 275 pkt 1 u.p.z.p. </w:t>
      </w:r>
    </w:p>
    <w:p w14:paraId="6C285FA2" w14:textId="0FC13CEF"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W zakresie nieuregulowanym niniejszą Specyfikacją Warunków Zamówienia, zwana dalej SWZ, zastosowanie mają przepisy u.p.z.p.</w:t>
      </w:r>
    </w:p>
    <w:p w14:paraId="2831192D" w14:textId="51CA2079"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 </w:t>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936564" w:rsidRPr="00936564" w14:paraId="4E3142B4"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E9FA95D" w14:textId="62E7516A" w:rsidR="00702AEA" w:rsidRPr="00936564" w:rsidRDefault="00684799" w:rsidP="00730B47">
            <w:pPr>
              <w:spacing w:line="360" w:lineRule="auto"/>
              <w:jc w:val="center"/>
              <w:rPr>
                <w:rFonts w:ascii="Arial" w:hAnsi="Arial" w:cs="Arial"/>
                <w:color w:val="000000" w:themeColor="text1"/>
              </w:rPr>
            </w:pPr>
            <w:r w:rsidRPr="00936564">
              <w:rPr>
                <w:rFonts w:ascii="Arial" w:hAnsi="Arial" w:cs="Arial"/>
                <w:b/>
                <w:bCs/>
                <w:color w:val="000000" w:themeColor="text1"/>
              </w:rPr>
              <w:t>4</w:t>
            </w:r>
            <w:r w:rsidR="00702AEA" w:rsidRPr="00936564">
              <w:rPr>
                <w:rFonts w:ascii="Arial" w:hAnsi="Arial" w:cs="Arial"/>
                <w:b/>
                <w:bCs/>
                <w:color w:val="000000" w:themeColor="text1"/>
              </w:rPr>
              <w:t>. Opis przedmiotu zamówienia.</w:t>
            </w:r>
          </w:p>
        </w:tc>
      </w:tr>
    </w:tbl>
    <w:p w14:paraId="52D8DF36" w14:textId="70C17EE5"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br/>
      </w:r>
      <w:r w:rsidR="008C60EE" w:rsidRPr="00936564">
        <w:rPr>
          <w:rFonts w:ascii="Arial" w:hAnsi="Arial" w:cs="Arial"/>
          <w:color w:val="000000" w:themeColor="text1"/>
        </w:rPr>
        <w:t xml:space="preserve">4.1. </w:t>
      </w:r>
      <w:r w:rsidRPr="00936564">
        <w:rPr>
          <w:rFonts w:ascii="Arial" w:hAnsi="Arial" w:cs="Arial"/>
          <w:color w:val="000000" w:themeColor="text1"/>
        </w:rPr>
        <w:t xml:space="preserve">Przedmiotem niniejszego zamówienia jest zakup energii elektrycznej z </w:t>
      </w:r>
      <w:r w:rsidRPr="00936564">
        <w:rPr>
          <w:rFonts w:ascii="Arial" w:hAnsi="Arial" w:cs="Arial"/>
          <w:color w:val="000000" w:themeColor="text1"/>
        </w:rPr>
        <w:lastRenderedPageBreak/>
        <w:t>uwzględnieniem zasad określonych przepisami ustawy z dnia 10 kwietnia 1997 r. Prawo energetyczne (t.j. Dz.U. 202</w:t>
      </w:r>
      <w:r w:rsidR="000979AA" w:rsidRPr="00936564">
        <w:rPr>
          <w:rFonts w:ascii="Arial" w:hAnsi="Arial" w:cs="Arial"/>
          <w:color w:val="000000" w:themeColor="text1"/>
        </w:rPr>
        <w:t>4</w:t>
      </w:r>
      <w:r w:rsidRPr="00936564">
        <w:rPr>
          <w:rFonts w:ascii="Arial" w:hAnsi="Arial" w:cs="Arial"/>
          <w:color w:val="000000" w:themeColor="text1"/>
        </w:rPr>
        <w:t xml:space="preserve">, poz. </w:t>
      </w:r>
      <w:r w:rsidR="000979AA" w:rsidRPr="00936564">
        <w:rPr>
          <w:rFonts w:ascii="Arial" w:hAnsi="Arial" w:cs="Arial"/>
          <w:color w:val="000000" w:themeColor="text1"/>
        </w:rPr>
        <w:t>266</w:t>
      </w:r>
      <w:r w:rsidR="00942A80">
        <w:rPr>
          <w:rFonts w:ascii="Arial" w:hAnsi="Arial" w:cs="Arial"/>
          <w:color w:val="000000" w:themeColor="text1"/>
        </w:rPr>
        <w:t>, ze zm.</w:t>
      </w:r>
      <w:r w:rsidRPr="00936564">
        <w:rPr>
          <w:rFonts w:ascii="Arial" w:hAnsi="Arial" w:cs="Arial"/>
          <w:color w:val="000000" w:themeColor="text1"/>
        </w:rPr>
        <w:t>)</w:t>
      </w:r>
    </w:p>
    <w:p w14:paraId="199A84F6"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Ilość nabytej energii elektrycznej będzie rozliczana według rzeczywistego zużycia tej energii przez Zamawiającego, zgodnie ze złożonym przez Wykonawcę rozliczeniem.</w:t>
      </w:r>
    </w:p>
    <w:p w14:paraId="57EB866A" w14:textId="77777777" w:rsidR="00702AEA" w:rsidRPr="00936564" w:rsidRDefault="00702AEA" w:rsidP="00730B47">
      <w:pPr>
        <w:pStyle w:val="NormalnyWeb"/>
        <w:spacing w:before="0" w:after="0" w:line="360" w:lineRule="auto"/>
        <w:rPr>
          <w:rFonts w:ascii="Arial" w:hAnsi="Arial" w:cs="Arial"/>
          <w:color w:val="000000" w:themeColor="text1"/>
        </w:rPr>
      </w:pPr>
    </w:p>
    <w:p w14:paraId="1049D417" w14:textId="7B5A3092" w:rsidR="00684799"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Niniejsze zamówienie nie obejmuje usług dystrybucji energii elektrycznej.</w:t>
      </w:r>
    </w:p>
    <w:p w14:paraId="1FC2022C"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Zamawiający posiada umowę na usługę dystrybucji energii elektrycznej zawartą na czas nieokreślony. Operatorem systemu dystrybucyjnego jest: PGE Dystrybucja S.A. Oddział Białystok.</w:t>
      </w:r>
    </w:p>
    <w:p w14:paraId="70DA2813" w14:textId="117CBEDE"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Zamawiający jest rozliczany za świadczoną usługę dystrybucji energii elektrycznej w grupie taryfowej B23 w jednomiesięcznych okresach rozliczeniowych.</w:t>
      </w:r>
    </w:p>
    <w:p w14:paraId="79B308B0" w14:textId="6461310F" w:rsidR="00730B47" w:rsidRPr="00936564" w:rsidRDefault="00730B47" w:rsidP="00730B47">
      <w:pPr>
        <w:pStyle w:val="NormalnyWeb"/>
        <w:spacing w:before="0" w:after="0" w:line="360" w:lineRule="auto"/>
        <w:rPr>
          <w:rFonts w:ascii="Arial" w:hAnsi="Arial" w:cs="Arial"/>
          <w:color w:val="000000" w:themeColor="text1"/>
        </w:rPr>
      </w:pPr>
    </w:p>
    <w:p w14:paraId="7FA406A7" w14:textId="4A56B411" w:rsidR="00730B47" w:rsidRPr="00936564" w:rsidRDefault="00730B47"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Zamawiający posiada zawartą z firmą </w:t>
      </w:r>
      <w:r w:rsidR="005445B3">
        <w:rPr>
          <w:rFonts w:ascii="Arial" w:eastAsia="Tahoma" w:hAnsi="Arial" w:cs="Arial"/>
        </w:rPr>
        <w:t xml:space="preserve">Unimot Energia i Gaz Sp. z o.o. </w:t>
      </w:r>
      <w:r w:rsidRPr="00936564">
        <w:rPr>
          <w:rFonts w:ascii="Arial" w:hAnsi="Arial" w:cs="Arial"/>
          <w:color w:val="000000" w:themeColor="text1"/>
        </w:rPr>
        <w:t>umowę na sprzedaż energii elektrycznej</w:t>
      </w:r>
      <w:r w:rsidR="008D7079" w:rsidRPr="00936564">
        <w:rPr>
          <w:rFonts w:ascii="Arial" w:hAnsi="Arial" w:cs="Arial"/>
          <w:color w:val="000000" w:themeColor="text1"/>
        </w:rPr>
        <w:t>,</w:t>
      </w:r>
      <w:r w:rsidRPr="00936564">
        <w:rPr>
          <w:rFonts w:ascii="Arial" w:hAnsi="Arial" w:cs="Arial"/>
          <w:color w:val="000000" w:themeColor="text1"/>
        </w:rPr>
        <w:t xml:space="preserve"> </w:t>
      </w:r>
      <w:r w:rsidR="008D7079" w:rsidRPr="00936564">
        <w:rPr>
          <w:rFonts w:ascii="Arial" w:hAnsi="Arial" w:cs="Arial"/>
          <w:color w:val="000000" w:themeColor="text1"/>
        </w:rPr>
        <w:t>k</w:t>
      </w:r>
      <w:r w:rsidRPr="00936564">
        <w:rPr>
          <w:rFonts w:ascii="Arial" w:hAnsi="Arial" w:cs="Arial"/>
          <w:color w:val="000000" w:themeColor="text1"/>
        </w:rPr>
        <w:t>tórej termin upływa 31.</w:t>
      </w:r>
      <w:r w:rsidR="00557CB2" w:rsidRPr="00936564">
        <w:rPr>
          <w:rFonts w:ascii="Arial" w:hAnsi="Arial" w:cs="Arial"/>
          <w:color w:val="000000" w:themeColor="text1"/>
        </w:rPr>
        <w:t>12</w:t>
      </w:r>
      <w:r w:rsidRPr="00936564">
        <w:rPr>
          <w:rFonts w:ascii="Arial" w:hAnsi="Arial" w:cs="Arial"/>
          <w:color w:val="000000" w:themeColor="text1"/>
        </w:rPr>
        <w:t>.202</w:t>
      </w:r>
      <w:r w:rsidR="005445B3">
        <w:rPr>
          <w:rFonts w:ascii="Arial" w:hAnsi="Arial" w:cs="Arial"/>
          <w:color w:val="000000" w:themeColor="text1"/>
        </w:rPr>
        <w:t>5</w:t>
      </w:r>
      <w:r w:rsidRPr="00936564">
        <w:rPr>
          <w:rFonts w:ascii="Arial" w:hAnsi="Arial" w:cs="Arial"/>
          <w:color w:val="000000" w:themeColor="text1"/>
        </w:rPr>
        <w:t xml:space="preserve"> roku. </w:t>
      </w:r>
    </w:p>
    <w:p w14:paraId="7C40614A" w14:textId="77777777" w:rsidR="00702AEA" w:rsidRPr="00936564" w:rsidRDefault="00702AEA" w:rsidP="00730B47">
      <w:pPr>
        <w:pStyle w:val="NormalnyWeb"/>
        <w:spacing w:before="0" w:after="0" w:line="360" w:lineRule="auto"/>
        <w:rPr>
          <w:rFonts w:ascii="Arial" w:hAnsi="Arial" w:cs="Arial"/>
          <w:color w:val="000000" w:themeColor="text1"/>
        </w:rPr>
      </w:pPr>
    </w:p>
    <w:p w14:paraId="5BF21673" w14:textId="17634883" w:rsidR="00702AEA" w:rsidRPr="00936564" w:rsidRDefault="0003031E"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UWAGA:</w:t>
      </w:r>
      <w:r w:rsidRPr="00936564">
        <w:rPr>
          <w:rFonts w:ascii="Arial" w:hAnsi="Arial" w:cs="Arial"/>
          <w:color w:val="000000" w:themeColor="text1"/>
        </w:rPr>
        <w:t xml:space="preserve"> </w:t>
      </w:r>
      <w:r w:rsidR="00702AEA" w:rsidRPr="00936564">
        <w:rPr>
          <w:rFonts w:ascii="Arial" w:hAnsi="Arial" w:cs="Arial"/>
          <w:color w:val="000000" w:themeColor="text1"/>
        </w:rPr>
        <w:t>Obowiązkiem Wykonawcy będzie również zgłoszenie Operatorowi Systemu Dystrybucyjnego do realizacji umowy sprzedaży energii elektrycznej, których stroną jest Zamawiający.</w:t>
      </w:r>
    </w:p>
    <w:p w14:paraId="6ED5172E" w14:textId="5A5D9466" w:rsidR="009B7DF8" w:rsidRPr="00936564" w:rsidRDefault="009B7DF8" w:rsidP="009B7DF8">
      <w:pPr>
        <w:pStyle w:val="NormalnyWeb"/>
        <w:spacing w:line="360" w:lineRule="auto"/>
        <w:rPr>
          <w:rFonts w:ascii="Arial" w:hAnsi="Arial" w:cs="Arial"/>
          <w:color w:val="000000" w:themeColor="text1"/>
        </w:rPr>
      </w:pPr>
      <w:r w:rsidRPr="00936564">
        <w:rPr>
          <w:rFonts w:ascii="Arial" w:hAnsi="Arial" w:cs="Arial"/>
          <w:color w:val="000000" w:themeColor="text1"/>
        </w:rPr>
        <w:t>Zamawiający udzieli Wykonawcy niezbędnych informacji i dokumentów, w tym stosownych pełnomocnictw niezbędnych do przeprowadzenia przez Wykonawcę procedury zmiany sprzedawcy energii elektrycznej.</w:t>
      </w:r>
    </w:p>
    <w:p w14:paraId="7B930008" w14:textId="56617240" w:rsidR="008C60EE" w:rsidRPr="00936564" w:rsidRDefault="008C60EE" w:rsidP="00730B47">
      <w:pPr>
        <w:pStyle w:val="NormalnyWeb"/>
        <w:spacing w:before="0" w:after="0" w:line="360" w:lineRule="auto"/>
        <w:rPr>
          <w:rFonts w:ascii="Arial" w:hAnsi="Arial" w:cs="Arial"/>
          <w:color w:val="000000" w:themeColor="text1"/>
        </w:rPr>
      </w:pPr>
    </w:p>
    <w:p w14:paraId="4F1E2105" w14:textId="776A8EB5" w:rsidR="00702AEA" w:rsidRPr="00936564" w:rsidRDefault="008C60EE"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4.2. </w:t>
      </w:r>
      <w:r w:rsidR="00702AEA" w:rsidRPr="00936564">
        <w:rPr>
          <w:rFonts w:ascii="Arial" w:hAnsi="Arial" w:cs="Arial"/>
          <w:color w:val="000000" w:themeColor="text1"/>
        </w:rPr>
        <w:t>Szczegółowy opis przedmiotu zamówienia przedstawiony został w części II niniejszej SWZ.</w:t>
      </w:r>
    </w:p>
    <w:p w14:paraId="4DC76EB1" w14:textId="77777777" w:rsidR="008C60EE" w:rsidRPr="00936564" w:rsidRDefault="008C60EE" w:rsidP="00730B47">
      <w:pPr>
        <w:pStyle w:val="NormalnyWeb"/>
        <w:spacing w:before="0" w:after="0" w:line="360" w:lineRule="auto"/>
        <w:rPr>
          <w:rFonts w:ascii="Arial" w:hAnsi="Arial" w:cs="Arial"/>
          <w:color w:val="000000" w:themeColor="text1"/>
        </w:rPr>
      </w:pPr>
    </w:p>
    <w:p w14:paraId="51E5AD0F" w14:textId="4BA4F7EC" w:rsidR="00702AEA" w:rsidRPr="00936564" w:rsidRDefault="008C60EE"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4.3. </w:t>
      </w:r>
      <w:r w:rsidR="00702AEA" w:rsidRPr="00936564">
        <w:rPr>
          <w:rFonts w:ascii="Arial" w:hAnsi="Arial" w:cs="Arial"/>
          <w:color w:val="000000" w:themeColor="text1"/>
        </w:rPr>
        <w:t>Wspólny słownik Zamówień (CPV):</w:t>
      </w:r>
    </w:p>
    <w:p w14:paraId="732CF608"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09300000-2 Energia elektryczna, cieplna, słoneczna i jądrowa</w:t>
      </w:r>
    </w:p>
    <w:p w14:paraId="33F61982" w14:textId="6840B806" w:rsidR="00702AEA" w:rsidRPr="00936564" w:rsidRDefault="00702AEA" w:rsidP="00730B47">
      <w:pPr>
        <w:pStyle w:val="NormalnyWeb"/>
        <w:spacing w:before="0" w:after="0" w:line="360" w:lineRule="auto"/>
        <w:rPr>
          <w:rFonts w:ascii="Arial" w:hAnsi="Arial" w:cs="Arial"/>
          <w:color w:val="000000" w:themeColor="text1"/>
        </w:rPr>
      </w:pPr>
      <w:r w:rsidRPr="00936564">
        <w:rPr>
          <w:rStyle w:val="Pogrubienie"/>
          <w:rFonts w:ascii="Arial" w:hAnsi="Arial" w:cs="Arial"/>
          <w:b w:val="0"/>
          <w:bCs w:val="0"/>
          <w:color w:val="000000" w:themeColor="text1"/>
        </w:rPr>
        <w:t>09310000-5 Elektryczność</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672BF38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33D7130" w14:textId="642DE045" w:rsidR="00702AEA" w:rsidRPr="00936564" w:rsidRDefault="00684799" w:rsidP="00730B47">
            <w:pPr>
              <w:spacing w:line="360" w:lineRule="auto"/>
              <w:jc w:val="center"/>
              <w:rPr>
                <w:rFonts w:ascii="Arial" w:hAnsi="Arial" w:cs="Arial"/>
                <w:color w:val="000000" w:themeColor="text1"/>
              </w:rPr>
            </w:pPr>
            <w:r w:rsidRPr="00936564">
              <w:rPr>
                <w:rFonts w:ascii="Arial" w:hAnsi="Arial" w:cs="Arial"/>
                <w:b/>
                <w:bCs/>
                <w:color w:val="000000" w:themeColor="text1"/>
              </w:rPr>
              <w:t>5</w:t>
            </w:r>
            <w:r w:rsidR="00702AEA" w:rsidRPr="00936564">
              <w:rPr>
                <w:rFonts w:ascii="Arial" w:hAnsi="Arial" w:cs="Arial"/>
                <w:b/>
                <w:bCs/>
                <w:color w:val="000000" w:themeColor="text1"/>
              </w:rPr>
              <w:t>. Zamówienia częściowe.</w:t>
            </w:r>
          </w:p>
        </w:tc>
      </w:tr>
    </w:tbl>
    <w:p w14:paraId="690BB1BF" w14:textId="77777777" w:rsidR="008D7079"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br/>
        <w:t>Zamawiający nie dopuszcza składanie ofert częściowych.</w:t>
      </w:r>
    </w:p>
    <w:p w14:paraId="7FF195D2" w14:textId="77777777" w:rsidR="008C60EE" w:rsidRPr="00936564" w:rsidRDefault="008C60EE" w:rsidP="008C60EE">
      <w:pPr>
        <w:pStyle w:val="Normalny1"/>
        <w:widowControl/>
        <w:spacing w:line="360" w:lineRule="auto"/>
        <w:rPr>
          <w:rFonts w:ascii="Arial" w:hAnsi="Arial" w:cs="Arial"/>
          <w:color w:val="000000" w:themeColor="text1"/>
        </w:rPr>
      </w:pPr>
      <w:r w:rsidRPr="00936564">
        <w:rPr>
          <w:rFonts w:ascii="Arial" w:hAnsi="Arial" w:cs="Arial"/>
          <w:color w:val="000000" w:themeColor="text1"/>
        </w:rPr>
        <w:lastRenderedPageBreak/>
        <w:t>Zamawiający nie przewiduje podzielenia niniejszego zamówienia na części z uwagi na fakt, że zamówienie jest niepodzielne. Zamówienie skierowane jest również do małych i średnich przedsiębiorstw, a brak podziału zamówienia na części nie zakłóca konkurencji.</w:t>
      </w:r>
    </w:p>
    <w:p w14:paraId="63CA91FC" w14:textId="7E9E0BA8" w:rsidR="00557CB2" w:rsidRDefault="008C60EE" w:rsidP="008C60EE">
      <w:pPr>
        <w:pStyle w:val="Normalny1"/>
        <w:widowControl/>
        <w:spacing w:line="360" w:lineRule="auto"/>
        <w:rPr>
          <w:rFonts w:ascii="Arial" w:hAnsi="Arial" w:cs="Arial"/>
          <w:color w:val="000000" w:themeColor="text1"/>
        </w:rPr>
      </w:pPr>
      <w:r w:rsidRPr="00936564">
        <w:rPr>
          <w:rFonts w:ascii="Arial" w:hAnsi="Arial" w:cs="Arial"/>
          <w:color w:val="000000" w:themeColor="text1"/>
        </w:rPr>
        <w:t>Zamawiający będzie udzielał podobnych zamówień w częściach</w:t>
      </w:r>
      <w:r w:rsidR="009B7DF8" w:rsidRPr="00936564">
        <w:rPr>
          <w:rFonts w:ascii="Arial" w:hAnsi="Arial" w:cs="Arial"/>
          <w:color w:val="000000" w:themeColor="text1"/>
        </w:rPr>
        <w:t xml:space="preserve"> (sprzedaż energii do innych obiektów)</w:t>
      </w:r>
      <w:r w:rsidRPr="00936564">
        <w:rPr>
          <w:rFonts w:ascii="Arial" w:hAnsi="Arial" w:cs="Arial"/>
          <w:color w:val="000000" w:themeColor="text1"/>
        </w:rPr>
        <w:t xml:space="preserve">, z których każda stanowić będzie przedmiot odrębnego postępowania.   </w:t>
      </w:r>
    </w:p>
    <w:p w14:paraId="68644EBB" w14:textId="77777777" w:rsidR="005445B3" w:rsidRPr="00936564" w:rsidRDefault="005445B3" w:rsidP="008C60EE">
      <w:pPr>
        <w:pStyle w:val="Normalny1"/>
        <w:widowControl/>
        <w:spacing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2B0CB0D4" w14:textId="77777777" w:rsidTr="00557CB2">
        <w:trPr>
          <w:tblCellSpacing w:w="0" w:type="dxa"/>
        </w:trPr>
        <w:tc>
          <w:tcPr>
            <w:tcW w:w="9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C0D7349" w14:textId="3E46A0C7" w:rsidR="00702AEA" w:rsidRPr="00936564" w:rsidRDefault="00684799" w:rsidP="00730B47">
            <w:pPr>
              <w:spacing w:line="360" w:lineRule="auto"/>
              <w:jc w:val="center"/>
              <w:rPr>
                <w:rFonts w:ascii="Arial" w:hAnsi="Arial" w:cs="Arial"/>
                <w:color w:val="000000" w:themeColor="text1"/>
              </w:rPr>
            </w:pPr>
            <w:r w:rsidRPr="00936564">
              <w:rPr>
                <w:rFonts w:ascii="Arial" w:hAnsi="Arial" w:cs="Arial"/>
                <w:b/>
                <w:bCs/>
                <w:color w:val="000000" w:themeColor="text1"/>
              </w:rPr>
              <w:t>6</w:t>
            </w:r>
            <w:r w:rsidR="00702AEA" w:rsidRPr="00936564">
              <w:rPr>
                <w:rFonts w:ascii="Arial" w:hAnsi="Arial" w:cs="Arial"/>
                <w:b/>
                <w:bCs/>
                <w:color w:val="000000" w:themeColor="text1"/>
              </w:rPr>
              <w:t>. Informacje dotyczące ofert wariantowych, umowy ramowej, aukcji elektronicznej, katalogów elektronicznych, wizji lokalnej, kosztach udziału w postępowaniu.</w:t>
            </w:r>
          </w:p>
        </w:tc>
      </w:tr>
    </w:tbl>
    <w:p w14:paraId="20E891DB" w14:textId="77777777" w:rsidR="00702AEA" w:rsidRPr="00936564" w:rsidRDefault="00702AEA" w:rsidP="00730B47">
      <w:pPr>
        <w:pStyle w:val="NormalnyWeb"/>
        <w:spacing w:before="0" w:after="0" w:line="360" w:lineRule="auto"/>
        <w:rPr>
          <w:rFonts w:ascii="Arial" w:hAnsi="Arial" w:cs="Arial"/>
          <w:color w:val="000000" w:themeColor="text1"/>
        </w:rPr>
      </w:pPr>
    </w:p>
    <w:p w14:paraId="1530340F" w14:textId="364121F5"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6</w:t>
      </w:r>
      <w:r w:rsidR="00702AEA" w:rsidRPr="00936564">
        <w:rPr>
          <w:rFonts w:ascii="Arial" w:hAnsi="Arial" w:cs="Arial"/>
          <w:color w:val="000000" w:themeColor="text1"/>
        </w:rPr>
        <w:t>.1. Zamawiający nie dopuszcza składania ofert wariantowych.</w:t>
      </w:r>
    </w:p>
    <w:p w14:paraId="7549F172" w14:textId="26281C78"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6</w:t>
      </w:r>
      <w:r w:rsidR="00702AEA" w:rsidRPr="00936564">
        <w:rPr>
          <w:rFonts w:ascii="Arial" w:hAnsi="Arial" w:cs="Arial"/>
          <w:color w:val="000000" w:themeColor="text1"/>
        </w:rPr>
        <w:t>.2. Zamawiający nie przewiduje zawarcia umowy ramowej.</w:t>
      </w:r>
    </w:p>
    <w:p w14:paraId="30C0A5FD" w14:textId="7BFF74B0"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6</w:t>
      </w:r>
      <w:r w:rsidR="00702AEA" w:rsidRPr="00936564">
        <w:rPr>
          <w:rFonts w:ascii="Arial" w:hAnsi="Arial" w:cs="Arial"/>
          <w:color w:val="000000" w:themeColor="text1"/>
        </w:rPr>
        <w:t>.3. Zamawiający nie przewiduje aukcji elektronicznej.</w:t>
      </w:r>
    </w:p>
    <w:p w14:paraId="69ACB340" w14:textId="4EC5429F"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6</w:t>
      </w:r>
      <w:r w:rsidR="00702AEA" w:rsidRPr="00936564">
        <w:rPr>
          <w:rFonts w:ascii="Arial" w:hAnsi="Arial" w:cs="Arial"/>
          <w:color w:val="000000" w:themeColor="text1"/>
        </w:rPr>
        <w:t>.4. Zamawiający nie przewiduje składania ofert w postaci katalogów elektronicznych lub dołączenia katalogów elektronicznych do oferty.</w:t>
      </w:r>
    </w:p>
    <w:p w14:paraId="21657E03" w14:textId="6CD3E885"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6</w:t>
      </w:r>
      <w:r w:rsidR="00702AEA" w:rsidRPr="00936564">
        <w:rPr>
          <w:rFonts w:ascii="Arial" w:hAnsi="Arial" w:cs="Arial"/>
          <w:color w:val="000000" w:themeColor="text1"/>
        </w:rPr>
        <w:t xml:space="preserve">.5. Zamawiający nie </w:t>
      </w:r>
      <w:r w:rsidRPr="00936564">
        <w:rPr>
          <w:rFonts w:ascii="Arial" w:hAnsi="Arial" w:cs="Arial"/>
          <w:color w:val="000000" w:themeColor="text1"/>
        </w:rPr>
        <w:t xml:space="preserve">wymaga dokonania przez wykonawcę </w:t>
      </w:r>
      <w:r w:rsidR="00702AEA" w:rsidRPr="00936564">
        <w:rPr>
          <w:rFonts w:ascii="Arial" w:hAnsi="Arial" w:cs="Arial"/>
          <w:color w:val="000000" w:themeColor="text1"/>
        </w:rPr>
        <w:t xml:space="preserve">wizji lokalnej. </w:t>
      </w:r>
    </w:p>
    <w:p w14:paraId="0C0C7F4C" w14:textId="55C101E3"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6</w:t>
      </w:r>
      <w:r w:rsidR="00702AEA" w:rsidRPr="00936564">
        <w:rPr>
          <w:rFonts w:ascii="Arial" w:hAnsi="Arial" w:cs="Arial"/>
          <w:color w:val="000000" w:themeColor="text1"/>
        </w:rPr>
        <w:t>.6. Zamawiający nie przewiduje zwrotu kosztów udziału w postępowaniu.</w:t>
      </w:r>
    </w:p>
    <w:p w14:paraId="567C4C11"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936564" w:rsidRPr="00936564" w14:paraId="1AADABE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97F109F" w14:textId="0408F21A" w:rsidR="00702AEA" w:rsidRPr="00936564" w:rsidRDefault="00684799" w:rsidP="00730B47">
            <w:pPr>
              <w:spacing w:line="360" w:lineRule="auto"/>
              <w:jc w:val="center"/>
              <w:rPr>
                <w:rFonts w:ascii="Arial" w:hAnsi="Arial" w:cs="Arial"/>
                <w:color w:val="000000" w:themeColor="text1"/>
              </w:rPr>
            </w:pPr>
            <w:r w:rsidRPr="00936564">
              <w:rPr>
                <w:rFonts w:ascii="Arial" w:hAnsi="Arial" w:cs="Arial"/>
                <w:b/>
                <w:bCs/>
                <w:color w:val="000000" w:themeColor="text1"/>
              </w:rPr>
              <w:t>7</w:t>
            </w:r>
            <w:r w:rsidR="00702AEA" w:rsidRPr="00936564">
              <w:rPr>
                <w:rFonts w:ascii="Arial" w:hAnsi="Arial" w:cs="Arial"/>
                <w:b/>
                <w:bCs/>
                <w:color w:val="000000" w:themeColor="text1"/>
              </w:rPr>
              <w:t>. Wymagania w zakresie zatrudnienia na podstawie stosunku pracy.</w:t>
            </w:r>
          </w:p>
        </w:tc>
      </w:tr>
    </w:tbl>
    <w:p w14:paraId="13A8BEC6" w14:textId="77777777" w:rsidR="00702AEA" w:rsidRPr="00936564" w:rsidRDefault="00702AEA" w:rsidP="00730B47">
      <w:pPr>
        <w:pStyle w:val="NormalnyWeb"/>
        <w:spacing w:before="0" w:after="0" w:line="360" w:lineRule="auto"/>
        <w:rPr>
          <w:rFonts w:ascii="Arial" w:hAnsi="Arial" w:cs="Arial"/>
          <w:color w:val="000000" w:themeColor="text1"/>
        </w:rPr>
      </w:pPr>
    </w:p>
    <w:p w14:paraId="4BAB5D17"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Zamawiający nie wymaga, aby osoby wykonujące czynności w zakresie realizacji zamówienia były zatrudnione na podstawie umowy o pracę. </w:t>
      </w:r>
    </w:p>
    <w:p w14:paraId="081F06D0"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936564" w:rsidRPr="00936564" w14:paraId="3E60B020"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295509AB" w14:textId="3C463496" w:rsidR="00702AEA" w:rsidRPr="00936564" w:rsidRDefault="00684799" w:rsidP="00730B47">
            <w:pPr>
              <w:spacing w:line="360" w:lineRule="auto"/>
              <w:jc w:val="center"/>
              <w:rPr>
                <w:rFonts w:ascii="Arial" w:hAnsi="Arial" w:cs="Arial"/>
                <w:color w:val="000000" w:themeColor="text1"/>
              </w:rPr>
            </w:pPr>
            <w:r w:rsidRPr="00936564">
              <w:rPr>
                <w:rFonts w:ascii="Arial" w:hAnsi="Arial" w:cs="Arial"/>
                <w:b/>
                <w:bCs/>
                <w:color w:val="000000" w:themeColor="text1"/>
              </w:rPr>
              <w:t>8</w:t>
            </w:r>
            <w:r w:rsidR="00702AEA" w:rsidRPr="00936564">
              <w:rPr>
                <w:rFonts w:ascii="Arial" w:hAnsi="Arial" w:cs="Arial"/>
                <w:b/>
                <w:bCs/>
                <w:color w:val="000000" w:themeColor="text1"/>
              </w:rPr>
              <w:t>. Pozostałe informacje.</w:t>
            </w:r>
          </w:p>
        </w:tc>
      </w:tr>
    </w:tbl>
    <w:p w14:paraId="1E518EA6" w14:textId="77777777" w:rsidR="00702AEA" w:rsidRPr="00936564" w:rsidRDefault="00702AEA" w:rsidP="00730B47">
      <w:pPr>
        <w:pStyle w:val="NormalnyWeb"/>
        <w:spacing w:before="0" w:after="0" w:line="360" w:lineRule="auto"/>
        <w:rPr>
          <w:rFonts w:ascii="Arial" w:hAnsi="Arial" w:cs="Arial"/>
          <w:color w:val="000000" w:themeColor="text1"/>
        </w:rPr>
      </w:pPr>
    </w:p>
    <w:p w14:paraId="39DA33AC" w14:textId="27269ADB"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8.</w:t>
      </w:r>
      <w:r w:rsidR="00702AEA" w:rsidRPr="00936564">
        <w:rPr>
          <w:rFonts w:ascii="Arial" w:hAnsi="Arial" w:cs="Arial"/>
          <w:color w:val="000000" w:themeColor="text1"/>
        </w:rPr>
        <w:t>1. Zamawiający nie przewiduje wymagań, o których mowa w art. 96 ust. 2 pkt 2 u.p.z.p.</w:t>
      </w:r>
    </w:p>
    <w:p w14:paraId="02FD1E43" w14:textId="64416D4B"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8.</w:t>
      </w:r>
      <w:r w:rsidR="00702AEA" w:rsidRPr="00936564">
        <w:rPr>
          <w:rFonts w:ascii="Arial" w:hAnsi="Arial" w:cs="Arial"/>
          <w:color w:val="000000" w:themeColor="text1"/>
        </w:rPr>
        <w:t>2. Zamawiający nie przewiduje wymagań o których mowa w art. 94 u.p.z.p.</w:t>
      </w:r>
    </w:p>
    <w:p w14:paraId="437E9C79" w14:textId="6375CF96"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8.</w:t>
      </w:r>
      <w:r w:rsidR="00702AEA" w:rsidRPr="00936564">
        <w:rPr>
          <w:rFonts w:ascii="Arial" w:hAnsi="Arial" w:cs="Arial"/>
          <w:color w:val="000000" w:themeColor="text1"/>
        </w:rPr>
        <w:t>3. Zamawiający nie przewiduje udzielenie zamówień, o których mowa w art. 214 ust. 1 pkt 7 i 8 u.p.z.p.</w:t>
      </w:r>
    </w:p>
    <w:p w14:paraId="6B45A746" w14:textId="3A2C3D5C"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8.</w:t>
      </w:r>
      <w:r w:rsidR="00702AEA" w:rsidRPr="00936564">
        <w:rPr>
          <w:rFonts w:ascii="Arial" w:hAnsi="Arial" w:cs="Arial"/>
          <w:color w:val="000000" w:themeColor="text1"/>
        </w:rPr>
        <w:t>4. Zamawiający nie dokonuje zastrzeżenia, o którym mowa w art. 60 i art. 121 u.p.zp.</w:t>
      </w:r>
    </w:p>
    <w:p w14:paraId="6A2F06B0" w14:textId="3E429477"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lastRenderedPageBreak/>
        <w:t>8.</w:t>
      </w:r>
      <w:r w:rsidR="00702AEA" w:rsidRPr="00936564">
        <w:rPr>
          <w:rFonts w:ascii="Arial" w:hAnsi="Arial" w:cs="Arial"/>
          <w:color w:val="000000" w:themeColor="text1"/>
        </w:rPr>
        <w:t>5. Rozliczenia między zamawiającym a wykonawcą prowadzone będą w złotych polskich.</w:t>
      </w:r>
    </w:p>
    <w:p w14:paraId="29207B42" w14:textId="63F9F82B" w:rsidR="00702AEA" w:rsidRPr="00936564" w:rsidRDefault="0083331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8.</w:t>
      </w:r>
      <w:r w:rsidR="00702AEA" w:rsidRPr="00936564">
        <w:rPr>
          <w:rFonts w:ascii="Arial" w:hAnsi="Arial" w:cs="Arial"/>
          <w:color w:val="000000" w:themeColor="text1"/>
        </w:rPr>
        <w:t xml:space="preserve">6. Informacja o sposobie komunikowania się zamawiającego z wykonawcami w inny sposób niż przy użyciu środków komunikacji elektronicznej w przypadku zaistnienia jednej z sytuacji określonych w art. 65 ust. 1, art. 66 i art. 69 – Nie dotyczy. </w:t>
      </w:r>
    </w:p>
    <w:p w14:paraId="1791D65F" w14:textId="77777777" w:rsidR="00557CB2" w:rsidRPr="00936564" w:rsidRDefault="00557CB2" w:rsidP="00730B47">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2B692F3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CE07EB1" w14:textId="20DF36D8" w:rsidR="00702AEA" w:rsidRPr="00936564" w:rsidRDefault="00833319" w:rsidP="00730B47">
            <w:pPr>
              <w:spacing w:line="360" w:lineRule="auto"/>
              <w:jc w:val="center"/>
              <w:rPr>
                <w:rFonts w:ascii="Arial" w:hAnsi="Arial" w:cs="Arial"/>
                <w:color w:val="000000" w:themeColor="text1"/>
              </w:rPr>
            </w:pPr>
            <w:r w:rsidRPr="00936564">
              <w:rPr>
                <w:rFonts w:ascii="Arial" w:hAnsi="Arial" w:cs="Arial"/>
                <w:b/>
                <w:bCs/>
                <w:color w:val="000000" w:themeColor="text1"/>
              </w:rPr>
              <w:t>9</w:t>
            </w:r>
            <w:r w:rsidR="00702AEA" w:rsidRPr="00936564">
              <w:rPr>
                <w:rFonts w:ascii="Arial" w:hAnsi="Arial" w:cs="Arial"/>
                <w:b/>
                <w:bCs/>
                <w:color w:val="000000" w:themeColor="text1"/>
              </w:rPr>
              <w:t>. Termin wykonania zamówienia.</w:t>
            </w:r>
          </w:p>
        </w:tc>
      </w:tr>
    </w:tbl>
    <w:p w14:paraId="7D44D519" w14:textId="77777777" w:rsidR="00702AEA" w:rsidRPr="00936564" w:rsidRDefault="00702AEA" w:rsidP="00730B47">
      <w:pPr>
        <w:pStyle w:val="NormalnyWeb"/>
        <w:spacing w:before="0" w:after="0" w:line="360" w:lineRule="auto"/>
        <w:rPr>
          <w:rFonts w:ascii="Arial" w:hAnsi="Arial" w:cs="Arial"/>
          <w:color w:val="000000" w:themeColor="text1"/>
        </w:rPr>
      </w:pPr>
    </w:p>
    <w:p w14:paraId="5E877B76" w14:textId="5EEFCDAA" w:rsidR="00702CB1"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Termin wykonania zamówienia: </w:t>
      </w:r>
      <w:r w:rsidR="00530398" w:rsidRPr="00936564">
        <w:rPr>
          <w:rFonts w:ascii="Arial" w:hAnsi="Arial" w:cs="Arial"/>
          <w:color w:val="000000" w:themeColor="text1"/>
        </w:rPr>
        <w:t>do 31.12.202</w:t>
      </w:r>
      <w:r w:rsidR="004D171C">
        <w:rPr>
          <w:rFonts w:ascii="Arial" w:hAnsi="Arial" w:cs="Arial"/>
          <w:color w:val="000000" w:themeColor="text1"/>
        </w:rPr>
        <w:t>6</w:t>
      </w:r>
      <w:r w:rsidR="00530398" w:rsidRPr="00936564">
        <w:rPr>
          <w:rFonts w:ascii="Arial" w:hAnsi="Arial" w:cs="Arial"/>
          <w:color w:val="000000" w:themeColor="text1"/>
        </w:rPr>
        <w:t xml:space="preserve"> roku.</w:t>
      </w:r>
    </w:p>
    <w:p w14:paraId="33C31EBA" w14:textId="32AD8C94" w:rsidR="009E42AE" w:rsidRPr="00936564" w:rsidRDefault="0003031E" w:rsidP="009E42AE">
      <w:pPr>
        <w:pStyle w:val="NormalnyWeb"/>
        <w:spacing w:before="0" w:after="0" w:line="360" w:lineRule="auto"/>
        <w:rPr>
          <w:rFonts w:ascii="Arial" w:hAnsi="Arial" w:cs="Arial"/>
          <w:color w:val="000000" w:themeColor="text1"/>
        </w:rPr>
      </w:pPr>
      <w:r w:rsidRPr="00936564">
        <w:rPr>
          <w:rFonts w:ascii="Arial" w:hAnsi="Arial" w:cs="Arial"/>
          <w:color w:val="000000" w:themeColor="text1"/>
        </w:rPr>
        <w:t>Rozpoczęcie</w:t>
      </w:r>
      <w:r w:rsidR="009E42AE" w:rsidRPr="00936564">
        <w:rPr>
          <w:rFonts w:ascii="Arial" w:hAnsi="Arial" w:cs="Arial"/>
          <w:color w:val="000000" w:themeColor="text1"/>
        </w:rPr>
        <w:t xml:space="preserve"> sprzedaży energii elektrycznej</w:t>
      </w:r>
      <w:r w:rsidRPr="00936564">
        <w:rPr>
          <w:rFonts w:ascii="Arial" w:hAnsi="Arial" w:cs="Arial"/>
          <w:color w:val="000000" w:themeColor="text1"/>
        </w:rPr>
        <w:t xml:space="preserve"> </w:t>
      </w:r>
      <w:r w:rsidRPr="00936564">
        <w:rPr>
          <w:rFonts w:ascii="Arial" w:hAnsi="Arial" w:cs="Arial"/>
          <w:color w:val="000000" w:themeColor="text1"/>
          <w:kern w:val="0"/>
          <w:lang w:eastAsia="pl-PL" w:bidi="ar-SA"/>
        </w:rPr>
        <w:t>nastąpi wraz z zakończeniem</w:t>
      </w:r>
      <w:r w:rsidR="009E42AE" w:rsidRPr="00936564">
        <w:rPr>
          <w:rFonts w:ascii="Arial" w:hAnsi="Arial" w:cs="Arial"/>
          <w:color w:val="000000" w:themeColor="text1"/>
          <w:kern w:val="0"/>
          <w:lang w:eastAsia="pl-PL" w:bidi="ar-SA"/>
        </w:rPr>
        <w:t xml:space="preserve"> dotychczasowej</w:t>
      </w:r>
      <w:r w:rsidRPr="00936564">
        <w:rPr>
          <w:rFonts w:ascii="Arial" w:hAnsi="Arial" w:cs="Arial"/>
          <w:color w:val="000000" w:themeColor="text1"/>
          <w:kern w:val="0"/>
          <w:lang w:eastAsia="pl-PL" w:bidi="ar-SA"/>
        </w:rPr>
        <w:t xml:space="preserve"> umowy </w:t>
      </w:r>
      <w:r w:rsidRPr="00936564">
        <w:rPr>
          <w:rFonts w:ascii="Arial" w:hAnsi="Arial" w:cs="Arial"/>
          <w:color w:val="000000" w:themeColor="text1"/>
        </w:rPr>
        <w:t>na sprzedaż energii elektrycznej</w:t>
      </w:r>
      <w:r w:rsidR="009E42AE" w:rsidRPr="00936564">
        <w:rPr>
          <w:rFonts w:ascii="Arial" w:hAnsi="Arial" w:cs="Arial"/>
          <w:color w:val="000000" w:themeColor="text1"/>
        </w:rPr>
        <w:t xml:space="preserve">, której termin upływa </w:t>
      </w:r>
      <w:r w:rsidR="00557CB2" w:rsidRPr="00936564">
        <w:rPr>
          <w:rFonts w:ascii="Arial" w:hAnsi="Arial" w:cs="Arial"/>
          <w:color w:val="000000" w:themeColor="text1"/>
        </w:rPr>
        <w:t>31</w:t>
      </w:r>
      <w:r w:rsidR="009E42AE" w:rsidRPr="00936564">
        <w:rPr>
          <w:rFonts w:ascii="Arial" w:hAnsi="Arial" w:cs="Arial"/>
          <w:color w:val="000000" w:themeColor="text1"/>
        </w:rPr>
        <w:t>.</w:t>
      </w:r>
      <w:r w:rsidR="00557CB2" w:rsidRPr="00936564">
        <w:rPr>
          <w:rFonts w:ascii="Arial" w:hAnsi="Arial" w:cs="Arial"/>
          <w:color w:val="000000" w:themeColor="text1"/>
        </w:rPr>
        <w:t>12</w:t>
      </w:r>
      <w:r w:rsidR="009E42AE" w:rsidRPr="00936564">
        <w:rPr>
          <w:rFonts w:ascii="Arial" w:hAnsi="Arial" w:cs="Arial"/>
          <w:color w:val="000000" w:themeColor="text1"/>
        </w:rPr>
        <w:t>.202</w:t>
      </w:r>
      <w:r w:rsidR="004D171C">
        <w:rPr>
          <w:rFonts w:ascii="Arial" w:hAnsi="Arial" w:cs="Arial"/>
          <w:color w:val="000000" w:themeColor="text1"/>
        </w:rPr>
        <w:t>5</w:t>
      </w:r>
      <w:r w:rsidR="009E42AE" w:rsidRPr="00936564">
        <w:rPr>
          <w:rFonts w:ascii="Arial" w:hAnsi="Arial" w:cs="Arial"/>
          <w:color w:val="000000" w:themeColor="text1"/>
        </w:rPr>
        <w:t xml:space="preserve"> roku. </w:t>
      </w:r>
    </w:p>
    <w:p w14:paraId="03C502FE" w14:textId="33289566" w:rsidR="00702AEA" w:rsidRPr="00936564" w:rsidRDefault="009E42AE"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UWAGA:</w:t>
      </w:r>
      <w:r w:rsidRPr="00936564">
        <w:rPr>
          <w:rFonts w:ascii="Arial" w:hAnsi="Arial" w:cs="Arial"/>
          <w:color w:val="000000" w:themeColor="text1"/>
        </w:rPr>
        <w:t xml:space="preserve"> Obowiązkiem Wykonawcy będzie również zgłoszenie Operatorowi Systemu Dystrybucyjnego do realizacji umowy sprzedaży energii elektrycznej, których stroną jest Zamawiający.</w:t>
      </w:r>
    </w:p>
    <w:p w14:paraId="54ADFD8B" w14:textId="77777777" w:rsidR="00833319" w:rsidRPr="00936564" w:rsidRDefault="00833319" w:rsidP="00730B47">
      <w:pPr>
        <w:pStyle w:val="NormalnyWeb"/>
        <w:spacing w:before="0" w:after="0" w:line="360" w:lineRule="auto"/>
        <w:rPr>
          <w:rFonts w:ascii="Arial" w:hAnsi="Arial" w:cs="Arial"/>
          <w:color w:val="000000" w:themeColor="text1"/>
        </w:rPr>
      </w:pPr>
    </w:p>
    <w:p w14:paraId="6016956C" w14:textId="1B64389E" w:rsidR="00702CB1" w:rsidRPr="00936564" w:rsidRDefault="00702CB1" w:rsidP="00702CB1">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Zamawiający wszczyna postępowanie z wyprzedzeniem zapewniającym jego realizację </w:t>
      </w:r>
      <w:r w:rsidR="002C4327" w:rsidRPr="00936564">
        <w:rPr>
          <w:rFonts w:ascii="Arial" w:hAnsi="Arial" w:cs="Arial"/>
          <w:color w:val="000000" w:themeColor="text1"/>
        </w:rPr>
        <w:t xml:space="preserve">i sprzedaż energii </w:t>
      </w:r>
      <w:r w:rsidRPr="00936564">
        <w:rPr>
          <w:rFonts w:ascii="Arial" w:hAnsi="Arial" w:cs="Arial"/>
          <w:color w:val="000000" w:themeColor="text1"/>
        </w:rPr>
        <w:t>w okresie od 01.01.202</w:t>
      </w:r>
      <w:r w:rsidR="004D171C">
        <w:rPr>
          <w:rFonts w:ascii="Arial" w:hAnsi="Arial" w:cs="Arial"/>
          <w:color w:val="000000" w:themeColor="text1"/>
        </w:rPr>
        <w:t>6</w:t>
      </w:r>
      <w:r w:rsidRPr="00936564">
        <w:rPr>
          <w:rFonts w:ascii="Arial" w:hAnsi="Arial" w:cs="Arial"/>
          <w:color w:val="000000" w:themeColor="text1"/>
        </w:rPr>
        <w:t xml:space="preserve"> do 31.12.202</w:t>
      </w:r>
      <w:r w:rsidR="004D171C">
        <w:rPr>
          <w:rFonts w:ascii="Arial" w:hAnsi="Arial" w:cs="Arial"/>
          <w:color w:val="000000" w:themeColor="text1"/>
        </w:rPr>
        <w:t>6</w:t>
      </w:r>
      <w:r w:rsidRPr="00936564">
        <w:rPr>
          <w:rFonts w:ascii="Arial" w:hAnsi="Arial" w:cs="Arial"/>
          <w:color w:val="000000" w:themeColor="text1"/>
        </w:rPr>
        <w:t xml:space="preserve"> roku. Wskazanie konkretnej daty realizacji zamówienia jest niezbędne dla zachowania ciągłości dostaw energii elektrycznej.  </w:t>
      </w:r>
    </w:p>
    <w:p w14:paraId="23507148" w14:textId="77777777" w:rsidR="00702CB1" w:rsidRPr="00936564" w:rsidRDefault="00702CB1" w:rsidP="00730B47">
      <w:pPr>
        <w:pStyle w:val="NormalnyWeb"/>
        <w:spacing w:before="0" w:after="0" w:line="360" w:lineRule="auto"/>
        <w:rPr>
          <w:rFonts w:ascii="Arial" w:hAnsi="Arial" w:cs="Arial"/>
          <w:color w:val="000000" w:themeColor="text1"/>
        </w:rPr>
      </w:pPr>
    </w:p>
    <w:tbl>
      <w:tblPr>
        <w:tblW w:w="0" w:type="auto"/>
        <w:tblInd w:w="108" w:type="dxa"/>
        <w:tblLayout w:type="fixed"/>
        <w:tblLook w:val="0000" w:firstRow="0" w:lastRow="0" w:firstColumn="0" w:lastColumn="0" w:noHBand="0" w:noVBand="0"/>
      </w:tblPr>
      <w:tblGrid>
        <w:gridCol w:w="9084"/>
      </w:tblGrid>
      <w:tr w:rsidR="00936564" w:rsidRPr="00936564" w14:paraId="1775F743" w14:textId="77777777" w:rsidTr="004711D3">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61A1CE58" w14:textId="1A921A96" w:rsidR="00833319" w:rsidRPr="00936564" w:rsidRDefault="00833319" w:rsidP="004711D3">
            <w:pPr>
              <w:pStyle w:val="NormalnyWeb"/>
              <w:spacing w:before="0" w:after="0" w:line="360" w:lineRule="auto"/>
              <w:jc w:val="center"/>
              <w:rPr>
                <w:color w:val="000000" w:themeColor="text1"/>
              </w:rPr>
            </w:pPr>
            <w:r w:rsidRPr="00936564">
              <w:rPr>
                <w:rStyle w:val="Domylnaczcionkaakapitu3"/>
                <w:rFonts w:ascii="Arial" w:hAnsi="Arial" w:cs="Arial"/>
                <w:b/>
                <w:bCs/>
                <w:color w:val="000000" w:themeColor="text1"/>
              </w:rPr>
              <w:t>10. Informacja o przedmiotowych środkach dowodowych</w:t>
            </w:r>
            <w:r w:rsidR="00E64AFC">
              <w:rPr>
                <w:rStyle w:val="Domylnaczcionkaakapitu3"/>
                <w:rFonts w:ascii="Arial" w:hAnsi="Arial" w:cs="Arial"/>
                <w:b/>
                <w:bCs/>
                <w:color w:val="000000" w:themeColor="text1"/>
              </w:rPr>
              <w:t>.</w:t>
            </w:r>
          </w:p>
        </w:tc>
      </w:tr>
    </w:tbl>
    <w:p w14:paraId="239B9165" w14:textId="77777777" w:rsidR="00833319" w:rsidRPr="00936564" w:rsidRDefault="00833319" w:rsidP="00833319">
      <w:pPr>
        <w:pStyle w:val="NormalnyWeb"/>
        <w:spacing w:before="0" w:after="0" w:line="360" w:lineRule="auto"/>
        <w:rPr>
          <w:rFonts w:ascii="Arial" w:hAnsi="Arial" w:cs="Arial"/>
          <w:color w:val="000000" w:themeColor="text1"/>
        </w:rPr>
      </w:pPr>
    </w:p>
    <w:p w14:paraId="29F04B85" w14:textId="541851BC" w:rsidR="00833319" w:rsidRPr="00936564" w:rsidRDefault="00833319" w:rsidP="00730B47">
      <w:pPr>
        <w:pStyle w:val="NormalnyWeb"/>
        <w:spacing w:before="0" w:after="0" w:line="360" w:lineRule="auto"/>
        <w:rPr>
          <w:color w:val="000000" w:themeColor="text1"/>
        </w:rPr>
      </w:pPr>
      <w:r w:rsidRPr="00936564">
        <w:rPr>
          <w:rFonts w:ascii="Arial" w:hAnsi="Arial" w:cs="Arial"/>
          <w:color w:val="000000" w:themeColor="text1"/>
        </w:rPr>
        <w:t>Zamawiający nie żąda złożenia przedmiotowych środków dowodowych.</w:t>
      </w:r>
    </w:p>
    <w:p w14:paraId="788E8FE7" w14:textId="77777777" w:rsidR="00FB68EF" w:rsidRPr="00936564" w:rsidRDefault="00FB68EF" w:rsidP="00730B47">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0C3074DC"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B1127CB" w14:textId="7D2BB011" w:rsidR="00702AEA" w:rsidRPr="00936564" w:rsidRDefault="00702AEA" w:rsidP="00833319">
            <w:pPr>
              <w:spacing w:line="360" w:lineRule="auto"/>
              <w:jc w:val="center"/>
              <w:rPr>
                <w:rFonts w:ascii="Arial" w:hAnsi="Arial" w:cs="Arial"/>
                <w:color w:val="000000" w:themeColor="text1"/>
              </w:rPr>
            </w:pPr>
            <w:r w:rsidRPr="00936564">
              <w:rPr>
                <w:rFonts w:ascii="Arial" w:hAnsi="Arial" w:cs="Arial"/>
                <w:b/>
                <w:bCs/>
                <w:color w:val="000000" w:themeColor="text1"/>
              </w:rPr>
              <w:t>11. Podstawy wykluczenia.</w:t>
            </w:r>
          </w:p>
        </w:tc>
      </w:tr>
    </w:tbl>
    <w:p w14:paraId="39FFD4CB" w14:textId="77777777" w:rsidR="00702AEA" w:rsidRPr="00936564" w:rsidRDefault="00702AEA" w:rsidP="00730B47">
      <w:pPr>
        <w:pStyle w:val="NormalnyWeb"/>
        <w:spacing w:before="0" w:after="0" w:line="360" w:lineRule="auto"/>
        <w:rPr>
          <w:rFonts w:ascii="Arial" w:hAnsi="Arial" w:cs="Arial"/>
          <w:color w:val="000000" w:themeColor="text1"/>
        </w:rPr>
      </w:pPr>
    </w:p>
    <w:p w14:paraId="2693446B"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11.1. Z postępowania o udzielenie zamówienia wyklucza się Wykonawcę, w stosunku, do którego zachodzi którakolwiek z okoliczności wskazanych w art. 108 ust. 1 u.p.z.p.: </w:t>
      </w:r>
    </w:p>
    <w:p w14:paraId="3CEAB2D2" w14:textId="77777777" w:rsidR="004D171C" w:rsidRPr="0076648D" w:rsidRDefault="004D171C" w:rsidP="004D171C">
      <w:pPr>
        <w:pStyle w:val="NormalnyWeb"/>
        <w:spacing w:before="0" w:after="0" w:line="360" w:lineRule="auto"/>
        <w:rPr>
          <w:rFonts w:ascii="Arial" w:hAnsi="Arial" w:cs="Arial"/>
          <w:color w:val="000000"/>
        </w:rPr>
      </w:pPr>
      <w:r>
        <w:rPr>
          <w:rFonts w:ascii="Arial" w:hAnsi="Arial" w:cs="Arial"/>
          <w:color w:val="000000"/>
        </w:rPr>
        <w:t xml:space="preserve">1) </w:t>
      </w:r>
      <w:r w:rsidRPr="0076648D">
        <w:rPr>
          <w:rFonts w:ascii="Arial" w:hAnsi="Arial" w:cs="Arial"/>
          <w:color w:val="000000"/>
        </w:rPr>
        <w:t>będącego osobą fizyczną, którego prawomocnie skazano za przestępstwo:</w:t>
      </w:r>
    </w:p>
    <w:p w14:paraId="12DAFF0E" w14:textId="77777777" w:rsidR="004D171C" w:rsidRPr="0076648D" w:rsidRDefault="004D171C" w:rsidP="004D171C">
      <w:pPr>
        <w:pStyle w:val="NormalnyWeb"/>
        <w:spacing w:before="0" w:after="0" w:line="360" w:lineRule="auto"/>
        <w:rPr>
          <w:rFonts w:ascii="Arial" w:hAnsi="Arial" w:cs="Arial"/>
          <w:color w:val="000000"/>
        </w:rPr>
      </w:pPr>
      <w:r w:rsidRPr="0076648D">
        <w:rPr>
          <w:rFonts w:ascii="Arial" w:hAnsi="Arial" w:cs="Arial"/>
          <w:color w:val="000000"/>
        </w:rPr>
        <w:t>a) udziału w zorganizowanej grupie przestępczej albo związku mającym na celu popełnienie przestępstwa lub przestępstwa skarbowego, o którym mowa w art. 258 Kodeksu karnego,</w:t>
      </w:r>
    </w:p>
    <w:p w14:paraId="76776A9D" w14:textId="77777777" w:rsidR="004D171C" w:rsidRPr="0076648D" w:rsidRDefault="004D171C" w:rsidP="004D171C">
      <w:pPr>
        <w:pStyle w:val="NormalnyWeb"/>
        <w:spacing w:before="0" w:after="0" w:line="360" w:lineRule="auto"/>
        <w:rPr>
          <w:rFonts w:ascii="Arial" w:hAnsi="Arial" w:cs="Arial"/>
          <w:color w:val="000000"/>
        </w:rPr>
      </w:pPr>
      <w:r w:rsidRPr="0076648D">
        <w:rPr>
          <w:rFonts w:ascii="Arial" w:hAnsi="Arial" w:cs="Arial"/>
          <w:color w:val="000000"/>
        </w:rPr>
        <w:lastRenderedPageBreak/>
        <w:t>b) handlu ludźmi, o którym mowa w art. 189a Kodeksu karnego,</w:t>
      </w:r>
      <w:r>
        <w:rPr>
          <w:rFonts w:ascii="Arial" w:hAnsi="Arial" w:cs="Arial"/>
          <w:color w:val="000000"/>
        </w:rPr>
        <w:t xml:space="preserve"> </w:t>
      </w:r>
    </w:p>
    <w:p w14:paraId="5E420185" w14:textId="77777777" w:rsidR="004D171C" w:rsidRPr="0076648D" w:rsidRDefault="004D171C" w:rsidP="004D171C">
      <w:pPr>
        <w:pStyle w:val="NormalnyWeb"/>
        <w:spacing w:before="0" w:after="0" w:line="360" w:lineRule="auto"/>
        <w:rPr>
          <w:rFonts w:ascii="Arial" w:hAnsi="Arial" w:cs="Arial"/>
          <w:color w:val="000000"/>
        </w:rPr>
      </w:pPr>
      <w:r w:rsidRPr="0076648D">
        <w:rPr>
          <w:rFonts w:ascii="Arial" w:hAnsi="Arial" w:cs="Arial"/>
          <w:color w:val="000000"/>
        </w:rPr>
        <w:t>c) o którym mowa w art. 228–230a, art. 250a Kodeksu karnego, w art. 46–48 ustawy z dnia 25 czerwca 2010 r.</w:t>
      </w:r>
      <w:r>
        <w:rPr>
          <w:rFonts w:ascii="Arial" w:hAnsi="Arial" w:cs="Arial"/>
          <w:color w:val="000000"/>
        </w:rPr>
        <w:t xml:space="preserve"> </w:t>
      </w:r>
      <w:r w:rsidRPr="0076648D">
        <w:rPr>
          <w:rFonts w:ascii="Arial" w:hAnsi="Arial" w:cs="Arial"/>
          <w:color w:val="000000"/>
        </w:rPr>
        <w:t>o sporcie (Dz. U. z 2023 r. poz. 2048 oraz z 2024 r. poz. 1166) lub w art. 54 ust. 1–4 ustawy z dnia 12 maja 2011 r.</w:t>
      </w:r>
      <w:r>
        <w:rPr>
          <w:rFonts w:ascii="Arial" w:hAnsi="Arial" w:cs="Arial"/>
          <w:color w:val="000000"/>
        </w:rPr>
        <w:t xml:space="preserve"> </w:t>
      </w:r>
      <w:r w:rsidRPr="0076648D">
        <w:rPr>
          <w:rFonts w:ascii="Arial" w:hAnsi="Arial" w:cs="Arial"/>
          <w:color w:val="000000"/>
        </w:rPr>
        <w:t>o refundacji leków, środków spożywczych specjalnego przeznaczenia żywieniowego oraz wyrobów medycznych</w:t>
      </w:r>
      <w:r>
        <w:rPr>
          <w:rFonts w:ascii="Arial" w:hAnsi="Arial" w:cs="Arial"/>
          <w:color w:val="000000"/>
        </w:rPr>
        <w:t xml:space="preserve"> </w:t>
      </w:r>
      <w:r w:rsidRPr="0076648D">
        <w:rPr>
          <w:rFonts w:ascii="Arial" w:hAnsi="Arial" w:cs="Arial"/>
          <w:color w:val="000000"/>
        </w:rPr>
        <w:t>(Dz. U. z 2024 r. poz. 930),</w:t>
      </w:r>
    </w:p>
    <w:p w14:paraId="25412828" w14:textId="77777777" w:rsidR="004D171C" w:rsidRPr="0076648D" w:rsidRDefault="004D171C" w:rsidP="004D171C">
      <w:pPr>
        <w:pStyle w:val="NormalnyWeb"/>
        <w:spacing w:before="0" w:after="0" w:line="360" w:lineRule="auto"/>
        <w:rPr>
          <w:rFonts w:ascii="Arial" w:hAnsi="Arial" w:cs="Arial"/>
          <w:color w:val="000000"/>
        </w:rPr>
      </w:pPr>
      <w:r w:rsidRPr="0076648D">
        <w:rPr>
          <w:rFonts w:ascii="Arial" w:hAnsi="Arial" w:cs="Arial"/>
          <w:color w:val="000000"/>
        </w:rPr>
        <w:t>d) finansowania przestępstwa o charakterze terrorystycznym, o którym mowa w art. 165a Kodeksu karnego, lub</w:t>
      </w:r>
      <w:r>
        <w:rPr>
          <w:rFonts w:ascii="Arial" w:hAnsi="Arial" w:cs="Arial"/>
          <w:color w:val="000000"/>
        </w:rPr>
        <w:t xml:space="preserve"> </w:t>
      </w:r>
      <w:r w:rsidRPr="0076648D">
        <w:rPr>
          <w:rFonts w:ascii="Arial" w:hAnsi="Arial" w:cs="Arial"/>
          <w:color w:val="000000"/>
        </w:rPr>
        <w:t>przestępstwo udaremniania lub utrudniania stwierdzenia przestępnego pochodzenia pieniędzy lub ukrywania ich</w:t>
      </w:r>
      <w:r>
        <w:rPr>
          <w:rFonts w:ascii="Arial" w:hAnsi="Arial" w:cs="Arial"/>
          <w:color w:val="000000"/>
        </w:rPr>
        <w:t xml:space="preserve"> </w:t>
      </w:r>
      <w:r w:rsidRPr="0076648D">
        <w:rPr>
          <w:rFonts w:ascii="Arial" w:hAnsi="Arial" w:cs="Arial"/>
          <w:color w:val="000000"/>
        </w:rPr>
        <w:t>pochodzenia, o którym mowa w art. 299 Kodeksu karnego,</w:t>
      </w:r>
    </w:p>
    <w:p w14:paraId="4FAE3C08" w14:textId="77777777" w:rsidR="004D171C" w:rsidRPr="0076648D" w:rsidRDefault="004D171C" w:rsidP="004D171C">
      <w:pPr>
        <w:pStyle w:val="NormalnyWeb"/>
        <w:spacing w:before="0" w:after="0" w:line="360" w:lineRule="auto"/>
        <w:rPr>
          <w:rFonts w:ascii="Arial" w:hAnsi="Arial" w:cs="Arial"/>
          <w:color w:val="000000"/>
        </w:rPr>
      </w:pPr>
      <w:r w:rsidRPr="0076648D">
        <w:rPr>
          <w:rFonts w:ascii="Arial" w:hAnsi="Arial" w:cs="Arial"/>
          <w:color w:val="000000"/>
        </w:rPr>
        <w:t>e) o charakterze terrorystycznym, o którym mowa w art. 115 § 20 Kodeksu karnego, lub mające na celu popełnienie</w:t>
      </w:r>
      <w:r>
        <w:rPr>
          <w:rFonts w:ascii="Arial" w:hAnsi="Arial" w:cs="Arial"/>
          <w:color w:val="000000"/>
        </w:rPr>
        <w:t xml:space="preserve"> </w:t>
      </w:r>
      <w:r w:rsidRPr="0076648D">
        <w:rPr>
          <w:rFonts w:ascii="Arial" w:hAnsi="Arial" w:cs="Arial"/>
          <w:color w:val="000000"/>
        </w:rPr>
        <w:t>tego przestępstwa,</w:t>
      </w:r>
    </w:p>
    <w:p w14:paraId="6A41CCE8" w14:textId="77777777" w:rsidR="004D171C" w:rsidRPr="0076648D" w:rsidRDefault="004D171C" w:rsidP="004D171C">
      <w:pPr>
        <w:pStyle w:val="NormalnyWeb"/>
        <w:spacing w:before="0" w:after="0" w:line="360" w:lineRule="auto"/>
        <w:rPr>
          <w:rFonts w:ascii="Arial" w:hAnsi="Arial" w:cs="Arial"/>
          <w:color w:val="000000"/>
        </w:rPr>
      </w:pPr>
      <w:r w:rsidRPr="0076648D">
        <w:rPr>
          <w:rFonts w:ascii="Arial" w:hAnsi="Arial" w:cs="Arial"/>
          <w:color w:val="000000"/>
        </w:rPr>
        <w:t>f) powierzenia wykonywania pracy małoletniemu cudzoziemcowi, o którym mowa w art. 9 ust. 2 ustawy z dnia</w:t>
      </w:r>
      <w:r>
        <w:rPr>
          <w:rFonts w:ascii="Arial" w:hAnsi="Arial" w:cs="Arial"/>
          <w:color w:val="000000"/>
        </w:rPr>
        <w:t xml:space="preserve"> </w:t>
      </w:r>
      <w:r w:rsidRPr="0076648D">
        <w:rPr>
          <w:rFonts w:ascii="Arial" w:hAnsi="Arial" w:cs="Arial"/>
          <w:color w:val="000000"/>
        </w:rPr>
        <w:t>15 czerwca 2012 r. o skutkach powierzania wykonywania pracy cudzoziemcom przebywającym wbrew przepisom</w:t>
      </w:r>
      <w:r>
        <w:rPr>
          <w:rFonts w:ascii="Arial" w:hAnsi="Arial" w:cs="Arial"/>
          <w:color w:val="000000"/>
        </w:rPr>
        <w:t xml:space="preserve"> </w:t>
      </w:r>
      <w:r w:rsidRPr="0076648D">
        <w:rPr>
          <w:rFonts w:ascii="Arial" w:hAnsi="Arial" w:cs="Arial"/>
          <w:color w:val="000000"/>
        </w:rPr>
        <w:t>na terytorium Rzeczypospolitej Polskiej (Dz. U. z 2021 r. poz. 1745),</w:t>
      </w:r>
    </w:p>
    <w:p w14:paraId="795EBD7D" w14:textId="77777777" w:rsidR="004D171C" w:rsidRPr="0076648D" w:rsidRDefault="004D171C" w:rsidP="004D171C">
      <w:pPr>
        <w:pStyle w:val="NormalnyWeb"/>
        <w:spacing w:before="0" w:after="0" w:line="360" w:lineRule="auto"/>
        <w:rPr>
          <w:rFonts w:ascii="Arial" w:hAnsi="Arial" w:cs="Arial"/>
          <w:color w:val="000000"/>
        </w:rPr>
      </w:pPr>
      <w:r w:rsidRPr="0076648D">
        <w:rPr>
          <w:rFonts w:ascii="Arial" w:hAnsi="Arial" w:cs="Arial"/>
          <w:color w:val="000000"/>
        </w:rPr>
        <w:t>g) przeciwko obrotowi gospodarczemu, o których mowa w art. 296–307 Kodeksu karnego, przestępstwo oszustwa,</w:t>
      </w:r>
      <w:r>
        <w:rPr>
          <w:rFonts w:ascii="Arial" w:hAnsi="Arial" w:cs="Arial"/>
          <w:color w:val="000000"/>
        </w:rPr>
        <w:t xml:space="preserve"> </w:t>
      </w:r>
      <w:r w:rsidRPr="0076648D">
        <w:rPr>
          <w:rFonts w:ascii="Arial" w:hAnsi="Arial" w:cs="Arial"/>
          <w:color w:val="000000"/>
        </w:rPr>
        <w:t>o którym mowa w art. 286 Kodeksu karnego, przestępstwo przeciwko wiarygodności dokumentów, o których</w:t>
      </w:r>
      <w:r>
        <w:rPr>
          <w:rFonts w:ascii="Arial" w:hAnsi="Arial" w:cs="Arial"/>
          <w:color w:val="000000"/>
        </w:rPr>
        <w:t xml:space="preserve"> </w:t>
      </w:r>
      <w:r w:rsidRPr="0076648D">
        <w:rPr>
          <w:rFonts w:ascii="Arial" w:hAnsi="Arial" w:cs="Arial"/>
          <w:color w:val="000000"/>
        </w:rPr>
        <w:t>mowa w art. 270–277d Kodeksu karnego, lub przestępstwo skarbowe,</w:t>
      </w:r>
    </w:p>
    <w:p w14:paraId="4298631D" w14:textId="77777777" w:rsidR="004D171C" w:rsidRPr="0076648D" w:rsidRDefault="004D171C" w:rsidP="004D171C">
      <w:pPr>
        <w:pStyle w:val="NormalnyWeb"/>
        <w:spacing w:before="0" w:after="0" w:line="360" w:lineRule="auto"/>
        <w:rPr>
          <w:rFonts w:ascii="Arial" w:hAnsi="Arial" w:cs="Arial"/>
          <w:color w:val="000000"/>
        </w:rPr>
      </w:pPr>
      <w:r w:rsidRPr="0076648D">
        <w:rPr>
          <w:rFonts w:ascii="Arial" w:hAnsi="Arial" w:cs="Arial"/>
          <w:color w:val="000000"/>
        </w:rPr>
        <w:t>h) o którym mowa w art. 9 ust. 1 i 3 lub art. 10 ustawy z dnia 15 czerwca 2012 r. o skutkach powierzania wykonywania pracy cudzoziemcom przebywającym wbrew przepisom na terytorium Rzeczypospolitej Polskiej</w:t>
      </w:r>
    </w:p>
    <w:p w14:paraId="6B1F2F5E" w14:textId="77777777" w:rsidR="004D171C" w:rsidRPr="0076648D" w:rsidRDefault="004D171C" w:rsidP="004D171C">
      <w:pPr>
        <w:pStyle w:val="NormalnyWeb"/>
        <w:spacing w:before="0" w:after="0" w:line="360" w:lineRule="auto"/>
        <w:rPr>
          <w:rFonts w:ascii="Arial" w:hAnsi="Arial" w:cs="Arial"/>
          <w:color w:val="000000"/>
        </w:rPr>
      </w:pPr>
      <w:r w:rsidRPr="0076648D">
        <w:rPr>
          <w:rFonts w:ascii="Arial" w:hAnsi="Arial" w:cs="Arial"/>
          <w:color w:val="000000"/>
        </w:rPr>
        <w:t>– lub za odpowiedni czyn zabroniony określony w przepisach prawa obcego;</w:t>
      </w:r>
    </w:p>
    <w:p w14:paraId="26690F34" w14:textId="77777777" w:rsidR="004D171C" w:rsidRPr="0076648D" w:rsidRDefault="004D171C" w:rsidP="004D171C">
      <w:pPr>
        <w:pStyle w:val="NormalnyWeb"/>
        <w:spacing w:before="0" w:after="0" w:line="360" w:lineRule="auto"/>
        <w:rPr>
          <w:rFonts w:ascii="Arial" w:hAnsi="Arial" w:cs="Arial"/>
          <w:color w:val="000000"/>
        </w:rPr>
      </w:pPr>
      <w:r w:rsidRPr="0076648D">
        <w:rPr>
          <w:rFonts w:ascii="Arial" w:hAnsi="Arial" w:cs="Arial"/>
          <w:color w:val="000000"/>
        </w:rPr>
        <w:t>2) jeżeli urzędującego członka jego organu zarządzającego lub nadzorczego, wspólnika spółki w spółce jawnej lub partnerskiej albo komplementariusza w spółce komandytowej lub komandytowo-akcyjnej lub prokurenta prawomocnie</w:t>
      </w:r>
      <w:r>
        <w:rPr>
          <w:rFonts w:ascii="Arial" w:hAnsi="Arial" w:cs="Arial"/>
          <w:color w:val="000000"/>
        </w:rPr>
        <w:t xml:space="preserve"> </w:t>
      </w:r>
      <w:r w:rsidRPr="0076648D">
        <w:rPr>
          <w:rFonts w:ascii="Arial" w:hAnsi="Arial" w:cs="Arial"/>
          <w:color w:val="000000"/>
        </w:rPr>
        <w:t>skazano za przestępstwo, o którym mowa w pkt 1;</w:t>
      </w:r>
    </w:p>
    <w:p w14:paraId="277900A7" w14:textId="77777777" w:rsidR="004D171C" w:rsidRPr="0076648D" w:rsidRDefault="004D171C" w:rsidP="004D171C">
      <w:pPr>
        <w:pStyle w:val="NormalnyWeb"/>
        <w:spacing w:before="0" w:after="0" w:line="360" w:lineRule="auto"/>
        <w:rPr>
          <w:rFonts w:ascii="Arial" w:hAnsi="Arial" w:cs="Arial"/>
          <w:color w:val="000000"/>
        </w:rPr>
      </w:pPr>
      <w:r w:rsidRPr="0076648D">
        <w:rPr>
          <w:rFonts w:ascii="Arial" w:hAnsi="Arial" w:cs="Arial"/>
          <w:color w:val="000000"/>
        </w:rPr>
        <w:t>3) wobec którego wydano prawomocny wyrok sądu lub ostateczną decyzję administracyjną o zaleganiu z uiszczeniem</w:t>
      </w:r>
      <w:r>
        <w:rPr>
          <w:rFonts w:ascii="Arial" w:hAnsi="Arial" w:cs="Arial"/>
          <w:color w:val="000000"/>
        </w:rPr>
        <w:t xml:space="preserve"> </w:t>
      </w:r>
      <w:r w:rsidRPr="0076648D">
        <w:rPr>
          <w:rFonts w:ascii="Arial" w:hAnsi="Arial" w:cs="Arial"/>
          <w:color w:val="000000"/>
        </w:rPr>
        <w:t>podatków, opłat lub składek na ubezpieczenie społeczne lub zdrowotne, chyba że wykonawca odpowiednio przed</w:t>
      </w:r>
      <w:r>
        <w:rPr>
          <w:rFonts w:ascii="Arial" w:hAnsi="Arial" w:cs="Arial"/>
          <w:color w:val="000000"/>
        </w:rPr>
        <w:t xml:space="preserve"> </w:t>
      </w:r>
      <w:r w:rsidRPr="0076648D">
        <w:rPr>
          <w:rFonts w:ascii="Arial" w:hAnsi="Arial" w:cs="Arial"/>
          <w:color w:val="000000"/>
        </w:rPr>
        <w:t>upływem terminu do składania wniosków o dopuszczenie do udziału w postępowaniu albo przed upływem terminu</w:t>
      </w:r>
    </w:p>
    <w:p w14:paraId="681ADA70" w14:textId="77777777" w:rsidR="004D171C" w:rsidRPr="0076648D" w:rsidRDefault="004D171C" w:rsidP="004D171C">
      <w:pPr>
        <w:pStyle w:val="NormalnyWeb"/>
        <w:spacing w:before="0" w:after="0" w:line="360" w:lineRule="auto"/>
        <w:rPr>
          <w:rFonts w:ascii="Arial" w:hAnsi="Arial" w:cs="Arial"/>
          <w:color w:val="000000"/>
        </w:rPr>
      </w:pPr>
      <w:r w:rsidRPr="0076648D">
        <w:rPr>
          <w:rFonts w:ascii="Arial" w:hAnsi="Arial" w:cs="Arial"/>
          <w:color w:val="000000"/>
        </w:rPr>
        <w:lastRenderedPageBreak/>
        <w:t>składania ofert dokonał płatności należnych podatków, opłat lub składek na ubezpieczenie społeczne lub zdrowotne</w:t>
      </w:r>
      <w:r>
        <w:rPr>
          <w:rFonts w:ascii="Arial" w:hAnsi="Arial" w:cs="Arial"/>
          <w:color w:val="000000"/>
        </w:rPr>
        <w:t xml:space="preserve"> </w:t>
      </w:r>
      <w:r w:rsidRPr="0076648D">
        <w:rPr>
          <w:rFonts w:ascii="Arial" w:hAnsi="Arial" w:cs="Arial"/>
          <w:color w:val="000000"/>
        </w:rPr>
        <w:t>wraz z odsetkami lub grzywnami lub zawarł wiążące porozumienie w sprawie spłaty tych należności;</w:t>
      </w:r>
    </w:p>
    <w:p w14:paraId="693AD75F" w14:textId="77777777" w:rsidR="004D171C" w:rsidRPr="0076648D" w:rsidRDefault="004D171C" w:rsidP="004D171C">
      <w:pPr>
        <w:pStyle w:val="NormalnyWeb"/>
        <w:spacing w:before="0" w:after="0" w:line="360" w:lineRule="auto"/>
        <w:rPr>
          <w:rFonts w:ascii="Arial" w:hAnsi="Arial" w:cs="Arial"/>
          <w:color w:val="000000"/>
        </w:rPr>
      </w:pPr>
      <w:r w:rsidRPr="0076648D">
        <w:rPr>
          <w:rFonts w:ascii="Arial" w:hAnsi="Arial" w:cs="Arial"/>
          <w:color w:val="000000"/>
        </w:rPr>
        <w:t>4) wobec którego prawomocnie orzeczono zakaz ubiegania się o zamówienia publiczne;</w:t>
      </w:r>
    </w:p>
    <w:p w14:paraId="11654BCE" w14:textId="77777777" w:rsidR="004D171C" w:rsidRPr="0076648D" w:rsidRDefault="004D171C" w:rsidP="004D171C">
      <w:pPr>
        <w:pStyle w:val="NormalnyWeb"/>
        <w:spacing w:before="0" w:after="0" w:line="360" w:lineRule="auto"/>
        <w:rPr>
          <w:rFonts w:ascii="Arial" w:hAnsi="Arial" w:cs="Arial"/>
          <w:color w:val="000000"/>
        </w:rPr>
      </w:pPr>
      <w:r w:rsidRPr="0076648D">
        <w:rPr>
          <w:rFonts w:ascii="Arial" w:hAnsi="Arial" w:cs="Arial"/>
          <w:color w:val="00000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w:t>
      </w:r>
    </w:p>
    <w:p w14:paraId="7619CDB6" w14:textId="77777777" w:rsidR="004D171C" w:rsidRPr="0076648D" w:rsidRDefault="004D171C" w:rsidP="004D171C">
      <w:pPr>
        <w:pStyle w:val="NormalnyWeb"/>
        <w:spacing w:before="0" w:after="0" w:line="360" w:lineRule="auto"/>
        <w:rPr>
          <w:rFonts w:ascii="Arial" w:hAnsi="Arial" w:cs="Arial"/>
          <w:color w:val="000000"/>
        </w:rPr>
      </w:pPr>
      <w:r w:rsidRPr="0076648D">
        <w:rPr>
          <w:rFonts w:ascii="Arial" w:hAnsi="Arial" w:cs="Arial"/>
          <w:color w:val="000000"/>
        </w:rPr>
        <w:t>oferty częściowe lub wnioski o dopuszczenie do udziału w postępowaniu, chyba że wykażą, że przygotowali te oferty</w:t>
      </w:r>
      <w:r>
        <w:rPr>
          <w:rFonts w:ascii="Arial" w:hAnsi="Arial" w:cs="Arial"/>
          <w:color w:val="000000"/>
        </w:rPr>
        <w:t xml:space="preserve"> </w:t>
      </w:r>
      <w:r w:rsidRPr="0076648D">
        <w:rPr>
          <w:rFonts w:ascii="Arial" w:hAnsi="Arial" w:cs="Arial"/>
          <w:color w:val="000000"/>
        </w:rPr>
        <w:t>lub wnioski niezależnie od siebie;</w:t>
      </w:r>
    </w:p>
    <w:p w14:paraId="56F5C1F1" w14:textId="77777777" w:rsidR="004D171C" w:rsidRPr="0076648D" w:rsidRDefault="004D171C" w:rsidP="004D171C">
      <w:pPr>
        <w:pStyle w:val="NormalnyWeb"/>
        <w:spacing w:before="0" w:after="0" w:line="360" w:lineRule="auto"/>
        <w:rPr>
          <w:rFonts w:ascii="Arial" w:hAnsi="Arial" w:cs="Arial"/>
          <w:color w:val="000000"/>
        </w:rPr>
      </w:pPr>
      <w:r w:rsidRPr="0076648D">
        <w:rPr>
          <w:rFonts w:ascii="Arial" w:hAnsi="Arial" w:cs="Arial"/>
          <w:color w:val="000000"/>
        </w:rPr>
        <w:t>6) jeżeli, w przypadkach, o których mowa w art. 85 ust. 1, doszło do zakłócenia konkurencji wynikającego z wcześniejszego</w:t>
      </w:r>
      <w:r>
        <w:rPr>
          <w:rFonts w:ascii="Arial" w:hAnsi="Arial" w:cs="Arial"/>
          <w:color w:val="000000"/>
        </w:rPr>
        <w:t xml:space="preserve"> </w:t>
      </w:r>
      <w:r w:rsidRPr="0076648D">
        <w:rPr>
          <w:rFonts w:ascii="Arial" w:hAnsi="Arial" w:cs="Arial"/>
          <w:color w:val="000000"/>
        </w:rPr>
        <w:t>zaangażowania tego wykonawcy lub podmiotu, który należy z wykonawcą do tej samej grupy kapitałowej w rozumieniu ustawy z dnia 16 lutego 2007 r. o ochronie konkurencji i konsumentów, chyba że spowodowane tym zakłócenie</w:t>
      </w:r>
    </w:p>
    <w:p w14:paraId="2D1E1A16" w14:textId="77777777" w:rsidR="004D171C" w:rsidRDefault="004D171C" w:rsidP="004D171C">
      <w:pPr>
        <w:pStyle w:val="NormalnyWeb"/>
        <w:spacing w:before="0" w:after="0" w:line="360" w:lineRule="auto"/>
        <w:rPr>
          <w:rFonts w:ascii="Arial" w:hAnsi="Arial" w:cs="Arial"/>
          <w:color w:val="000000"/>
        </w:rPr>
      </w:pPr>
      <w:r w:rsidRPr="0076648D">
        <w:rPr>
          <w:rFonts w:ascii="Arial" w:hAnsi="Arial" w:cs="Arial"/>
          <w:color w:val="000000"/>
        </w:rPr>
        <w:t>konkurencji może być wyeliminowane w inny sposób niż przez wykluczenie wykonawcy z udziału w postępowaniu</w:t>
      </w:r>
      <w:r>
        <w:rPr>
          <w:rFonts w:ascii="Arial" w:hAnsi="Arial" w:cs="Arial"/>
          <w:color w:val="000000"/>
        </w:rPr>
        <w:t xml:space="preserve"> </w:t>
      </w:r>
      <w:r w:rsidRPr="0076648D">
        <w:rPr>
          <w:rFonts w:ascii="Arial" w:hAnsi="Arial" w:cs="Arial"/>
          <w:color w:val="000000"/>
        </w:rPr>
        <w:t>o udzielenie zamówienia.</w:t>
      </w:r>
    </w:p>
    <w:p w14:paraId="76D668A5" w14:textId="77777777" w:rsidR="00D16930" w:rsidRPr="008A4032" w:rsidRDefault="00494800" w:rsidP="00D16930">
      <w:pPr>
        <w:pStyle w:val="NormalnyWeb"/>
        <w:spacing w:before="0" w:after="0" w:line="360" w:lineRule="auto"/>
        <w:rPr>
          <w:rFonts w:ascii="Arial" w:hAnsi="Arial" w:cs="Arial"/>
          <w:color w:val="000000"/>
        </w:rPr>
      </w:pPr>
      <w:r w:rsidRPr="00936564">
        <w:rPr>
          <w:rFonts w:ascii="Arial" w:hAnsi="Arial" w:cs="Arial"/>
          <w:color w:val="000000" w:themeColor="text1"/>
        </w:rPr>
        <w:t xml:space="preserve">11.2. </w:t>
      </w:r>
      <w:r w:rsidR="00D16930" w:rsidRPr="008A4032">
        <w:rPr>
          <w:rFonts w:ascii="Arial" w:hAnsi="Arial" w:cs="Arial"/>
          <w:color w:val="000000"/>
        </w:rPr>
        <w:t xml:space="preserve">Na podstawie art. 7 ust. 1 ustawy o szczególnych rozwiązaniach </w:t>
      </w:r>
      <w:r w:rsidR="00D16930">
        <w:rPr>
          <w:rFonts w:ascii="Arial" w:hAnsi="Arial" w:cs="Arial"/>
          <w:color w:val="000000"/>
        </w:rPr>
        <w:t xml:space="preserve">w zakresie </w:t>
      </w:r>
      <w:r w:rsidR="00D16930" w:rsidRPr="008A4032">
        <w:rPr>
          <w:rFonts w:ascii="Arial" w:hAnsi="Arial" w:cs="Arial"/>
          <w:color w:val="000000"/>
        </w:rPr>
        <w:t xml:space="preserve">przeciwdziałania wspieraniu agresji na Ukrainę oraz służących ochronie bezpieczeństwa narodowego </w:t>
      </w:r>
      <w:r w:rsidR="00D16930">
        <w:rPr>
          <w:rFonts w:ascii="Arial" w:hAnsi="Arial" w:cs="Arial"/>
          <w:color w:val="000000"/>
        </w:rPr>
        <w:t xml:space="preserve">(dalej zwana „ustawa”) </w:t>
      </w:r>
      <w:r w:rsidR="00D16930" w:rsidRPr="008A4032">
        <w:rPr>
          <w:rFonts w:ascii="Arial" w:hAnsi="Arial" w:cs="Arial"/>
          <w:color w:val="000000"/>
        </w:rPr>
        <w:t xml:space="preserve">z postępowania wyklucza się: </w:t>
      </w:r>
    </w:p>
    <w:p w14:paraId="1A796932" w14:textId="77777777" w:rsidR="00D16930" w:rsidRPr="00406782" w:rsidRDefault="00D16930" w:rsidP="00D16930">
      <w:pPr>
        <w:pStyle w:val="NormalnyWeb"/>
        <w:spacing w:before="0" w:after="0" w:line="360" w:lineRule="auto"/>
        <w:rPr>
          <w:rFonts w:ascii="Arial" w:hAnsi="Arial" w:cs="Arial"/>
          <w:color w:val="000000"/>
        </w:rPr>
      </w:pPr>
      <w:r>
        <w:rPr>
          <w:rFonts w:ascii="Arial" w:hAnsi="Arial" w:cs="Arial"/>
          <w:color w:val="000000"/>
        </w:rPr>
        <w:t xml:space="preserve">1) </w:t>
      </w:r>
      <w:r w:rsidRPr="00406782">
        <w:rPr>
          <w:rFonts w:ascii="Arial" w:hAnsi="Arial" w:cs="Arial"/>
          <w:color w:val="000000"/>
        </w:rPr>
        <w:t>wykonawcę oraz uczestnika konkursu wymienionego w wykazach określonych w rozporządzeniu 765/2006 i rozporządzeniu 269/2014 albo wpisanego na listę na podstawie decyzji w sprawie wpisu na listę rozstrzygającej o zastosowaniu</w:t>
      </w:r>
      <w:r>
        <w:rPr>
          <w:rFonts w:ascii="Arial" w:hAnsi="Arial" w:cs="Arial"/>
          <w:color w:val="000000"/>
        </w:rPr>
        <w:t xml:space="preserve"> </w:t>
      </w:r>
      <w:r w:rsidRPr="00406782">
        <w:rPr>
          <w:rFonts w:ascii="Arial" w:hAnsi="Arial" w:cs="Arial"/>
          <w:color w:val="000000"/>
        </w:rPr>
        <w:t>środka, o którym mowa w art. 1 pkt 3</w:t>
      </w:r>
      <w:r>
        <w:rPr>
          <w:rFonts w:ascii="Arial" w:hAnsi="Arial" w:cs="Arial"/>
          <w:color w:val="000000"/>
        </w:rPr>
        <w:t xml:space="preserve"> ustawy</w:t>
      </w:r>
      <w:r w:rsidRPr="00406782">
        <w:rPr>
          <w:rFonts w:ascii="Arial" w:hAnsi="Arial" w:cs="Arial"/>
          <w:color w:val="000000"/>
        </w:rPr>
        <w:t>;</w:t>
      </w:r>
    </w:p>
    <w:p w14:paraId="3EC56254" w14:textId="77777777" w:rsidR="00D16930" w:rsidRPr="00406782" w:rsidRDefault="00D16930" w:rsidP="00D16930">
      <w:pPr>
        <w:pStyle w:val="NormalnyWeb"/>
        <w:spacing w:before="0" w:after="0" w:line="360" w:lineRule="auto"/>
        <w:rPr>
          <w:rFonts w:ascii="Arial" w:hAnsi="Arial" w:cs="Arial"/>
          <w:color w:val="000000"/>
        </w:rPr>
      </w:pPr>
      <w:r w:rsidRPr="00406782">
        <w:rPr>
          <w:rFonts w:ascii="Arial" w:hAnsi="Arial" w:cs="Arial"/>
          <w:color w:val="000000"/>
        </w:rPr>
        <w:t>2) wykonawcę oraz uczestnika konkursu, którego beneficjentem rzeczywistym w rozumieniu ustawy z dnia 1 marca 2018 r.</w:t>
      </w:r>
      <w:r>
        <w:rPr>
          <w:rFonts w:ascii="Arial" w:hAnsi="Arial" w:cs="Arial"/>
          <w:color w:val="000000"/>
        </w:rPr>
        <w:t xml:space="preserve"> </w:t>
      </w:r>
      <w:r w:rsidRPr="00406782">
        <w:rPr>
          <w:rFonts w:ascii="Arial" w:hAnsi="Arial" w:cs="Arial"/>
          <w:color w:val="000000"/>
        </w:rPr>
        <w:t>o przeciwdziałaniu praniu pieniędzy oraz finansowaniu terroryzmu (Dz. U. z 2023 r. poz. 1124, 1285, 1723 i 1843) jest</w:t>
      </w:r>
      <w:r>
        <w:rPr>
          <w:rFonts w:ascii="Arial" w:hAnsi="Arial" w:cs="Arial"/>
          <w:color w:val="000000"/>
        </w:rPr>
        <w:t xml:space="preserve"> </w:t>
      </w:r>
      <w:r w:rsidRPr="00406782">
        <w:rPr>
          <w:rFonts w:ascii="Arial" w:hAnsi="Arial" w:cs="Arial"/>
          <w:color w:val="000000"/>
        </w:rPr>
        <w:t>osoba wymieniona w wykazach określonych w rozporządzeniu 765/2006 i rozporządzeniu 269/2014 albo wpisana</w:t>
      </w:r>
    </w:p>
    <w:p w14:paraId="355A0F13" w14:textId="77777777" w:rsidR="00D16930" w:rsidRPr="00406782" w:rsidRDefault="00D16930" w:rsidP="00D16930">
      <w:pPr>
        <w:pStyle w:val="NormalnyWeb"/>
        <w:spacing w:before="0" w:after="0" w:line="360" w:lineRule="auto"/>
        <w:rPr>
          <w:rFonts w:ascii="Arial" w:hAnsi="Arial" w:cs="Arial"/>
          <w:color w:val="000000"/>
        </w:rPr>
      </w:pPr>
      <w:r w:rsidRPr="00406782">
        <w:rPr>
          <w:rFonts w:ascii="Arial" w:hAnsi="Arial" w:cs="Arial"/>
          <w:color w:val="000000"/>
        </w:rPr>
        <w:t>na listę lub będąca takim beneficjentem rzeczywistym od dnia 24 lutego 2022 r., o ile została wpisana na listę</w:t>
      </w:r>
      <w:r>
        <w:rPr>
          <w:rFonts w:ascii="Arial" w:hAnsi="Arial" w:cs="Arial"/>
          <w:color w:val="000000"/>
        </w:rPr>
        <w:t xml:space="preserve"> </w:t>
      </w:r>
      <w:r w:rsidRPr="00406782">
        <w:rPr>
          <w:rFonts w:ascii="Arial" w:hAnsi="Arial" w:cs="Arial"/>
          <w:color w:val="000000"/>
        </w:rPr>
        <w:t>na podstawie decyzji w sprawie wpisu na listę rozstrzygającej o zastosowaniu środka, o którym mowa w art. 1 pkt 3</w:t>
      </w:r>
      <w:r>
        <w:rPr>
          <w:rFonts w:ascii="Arial" w:hAnsi="Arial" w:cs="Arial"/>
          <w:color w:val="000000"/>
        </w:rPr>
        <w:t xml:space="preserve"> ustawy</w:t>
      </w:r>
      <w:r w:rsidRPr="00406782">
        <w:rPr>
          <w:rFonts w:ascii="Arial" w:hAnsi="Arial" w:cs="Arial"/>
          <w:color w:val="000000"/>
        </w:rPr>
        <w:t>;</w:t>
      </w:r>
    </w:p>
    <w:p w14:paraId="5B012E95" w14:textId="77777777" w:rsidR="00D16930" w:rsidRPr="00406782" w:rsidRDefault="00D16930" w:rsidP="00D16930">
      <w:pPr>
        <w:pStyle w:val="NormalnyWeb"/>
        <w:spacing w:before="0" w:after="0" w:line="360" w:lineRule="auto"/>
        <w:rPr>
          <w:rFonts w:ascii="Arial" w:hAnsi="Arial" w:cs="Arial"/>
          <w:color w:val="000000"/>
        </w:rPr>
      </w:pPr>
      <w:r w:rsidRPr="00406782">
        <w:rPr>
          <w:rFonts w:ascii="Arial" w:hAnsi="Arial" w:cs="Arial"/>
          <w:color w:val="000000"/>
        </w:rPr>
        <w:t>3) wykonawcę oraz uczestnika konkursu, którego jednostką dominującą w rozumieniu art. 3 ust. 1 pkt 37 ustawy z dnia</w:t>
      </w:r>
      <w:r>
        <w:rPr>
          <w:rFonts w:ascii="Arial" w:hAnsi="Arial" w:cs="Arial"/>
          <w:color w:val="000000"/>
        </w:rPr>
        <w:t xml:space="preserve"> </w:t>
      </w:r>
      <w:r w:rsidRPr="00406782">
        <w:rPr>
          <w:rFonts w:ascii="Arial" w:hAnsi="Arial" w:cs="Arial"/>
          <w:color w:val="000000"/>
        </w:rPr>
        <w:t xml:space="preserve">29 września 1994 r. o rachunkowości (Dz. U. z 2023 r. poz. </w:t>
      </w:r>
      <w:r w:rsidRPr="00406782">
        <w:rPr>
          <w:rFonts w:ascii="Arial" w:hAnsi="Arial" w:cs="Arial"/>
          <w:color w:val="000000"/>
        </w:rPr>
        <w:lastRenderedPageBreak/>
        <w:t>120, 295 i 1598) jest podmiot wymieniony w wykazach</w:t>
      </w:r>
      <w:r>
        <w:rPr>
          <w:rFonts w:ascii="Arial" w:hAnsi="Arial" w:cs="Arial"/>
          <w:color w:val="000000"/>
        </w:rPr>
        <w:t xml:space="preserve"> </w:t>
      </w:r>
      <w:r w:rsidRPr="00406782">
        <w:rPr>
          <w:rFonts w:ascii="Arial" w:hAnsi="Arial" w:cs="Arial"/>
          <w:color w:val="000000"/>
        </w:rPr>
        <w:t>określonych w rozporządzeniu 765/2006 i rozporządzeniu 269/2014 albo wpisany na listę lub będący taką jednostką</w:t>
      </w:r>
    </w:p>
    <w:p w14:paraId="5764EC6F" w14:textId="77777777" w:rsidR="00D16930" w:rsidRPr="00790A9B" w:rsidRDefault="00D16930" w:rsidP="00D16930">
      <w:pPr>
        <w:pStyle w:val="NormalnyWeb"/>
        <w:spacing w:before="0" w:after="0" w:line="360" w:lineRule="auto"/>
        <w:rPr>
          <w:rFonts w:ascii="Arial" w:hAnsi="Arial" w:cs="Arial"/>
          <w:color w:val="000000"/>
        </w:rPr>
      </w:pPr>
      <w:r w:rsidRPr="00406782">
        <w:rPr>
          <w:rFonts w:ascii="Arial" w:hAnsi="Arial" w:cs="Arial"/>
          <w:color w:val="000000"/>
        </w:rPr>
        <w:t>dominującą od dnia 24 lutego 2022 r., o ile został wpisany na listę na podstawie decyzji w sprawie wpisu na listę rozstrzygającej o zastosowaniu środka, o którym mowa w art. 1 pkt 3</w:t>
      </w:r>
      <w:r>
        <w:rPr>
          <w:rFonts w:ascii="Arial" w:hAnsi="Arial" w:cs="Arial"/>
          <w:color w:val="000000"/>
        </w:rPr>
        <w:t xml:space="preserve"> ustawy</w:t>
      </w:r>
      <w:r w:rsidRPr="00406782">
        <w:rPr>
          <w:rFonts w:ascii="Arial" w:hAnsi="Arial" w:cs="Arial"/>
          <w:color w:val="000000"/>
        </w:rPr>
        <w:t>.</w:t>
      </w:r>
    </w:p>
    <w:p w14:paraId="25A5EE12" w14:textId="1EC7F7A0" w:rsidR="00702AEA" w:rsidRDefault="00D16930" w:rsidP="00D16930">
      <w:pPr>
        <w:pStyle w:val="NormalnyWeb"/>
        <w:spacing w:before="0" w:after="0" w:line="360" w:lineRule="auto"/>
        <w:rPr>
          <w:color w:val="000000"/>
        </w:rPr>
      </w:pPr>
      <w:r w:rsidRPr="00B42366">
        <w:rPr>
          <w:rFonts w:ascii="Arial" w:hAnsi="Arial" w:cs="Arial"/>
          <w:color w:val="000000"/>
        </w:rPr>
        <w:t>Wykluczenie następuje na okres trwania okoliczności, o których mowa powyżej. W przypadku Wykonawcy wykluczonego na podstawie pkt.1</w:t>
      </w:r>
      <w:r>
        <w:rPr>
          <w:rFonts w:ascii="Arial" w:hAnsi="Arial" w:cs="Arial"/>
          <w:color w:val="000000"/>
        </w:rPr>
        <w:t>0</w:t>
      </w:r>
      <w:r w:rsidRPr="00B42366">
        <w:rPr>
          <w:rFonts w:ascii="Arial" w:hAnsi="Arial" w:cs="Arial"/>
          <w:color w:val="000000"/>
        </w:rPr>
        <w:t>.2. Zamawiający odrzuca ofertę takiego wykonawcy (art. 7 ust. 3 ustawy z dnia 13 kwietnia 2022r. o szczególnych rozwiązaniach przeciwdziałania wspieraniu agresji na Ukrainę oraz służących ochronie bezpieczeństwa narodowego).</w:t>
      </w:r>
    </w:p>
    <w:p w14:paraId="7E52AFAF" w14:textId="77777777" w:rsidR="00D16930" w:rsidRPr="00D16930" w:rsidRDefault="00D16930" w:rsidP="00D16930">
      <w:pPr>
        <w:pStyle w:val="NormalnyWeb"/>
        <w:spacing w:before="0" w:after="0" w:line="360" w:lineRule="auto"/>
        <w:rPr>
          <w:color w:val="000000"/>
        </w:rPr>
      </w:pPr>
    </w:p>
    <w:p w14:paraId="4E760CE1" w14:textId="59F77AD5" w:rsidR="002606CB" w:rsidRPr="00936564" w:rsidRDefault="002606CB"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11.3. Do oferty wykonawca zobowiązany jest dołączyć aktualne na dzień składania ofert oświadczenie o niepodleganiu wykluczeniu</w:t>
      </w:r>
      <w:r w:rsidR="002C1BED" w:rsidRPr="00936564">
        <w:rPr>
          <w:rFonts w:ascii="Arial" w:hAnsi="Arial" w:cs="Arial"/>
          <w:color w:val="000000" w:themeColor="text1"/>
        </w:rPr>
        <w:t xml:space="preserve"> (Załącznik nr 2 do SWZ).</w:t>
      </w:r>
    </w:p>
    <w:p w14:paraId="21D8E2F1" w14:textId="3621D674" w:rsidR="002606CB" w:rsidRPr="00936564" w:rsidRDefault="00D16930" w:rsidP="002606CB">
      <w:pPr>
        <w:pStyle w:val="Textbody"/>
        <w:spacing w:after="0" w:line="360" w:lineRule="auto"/>
        <w:rPr>
          <w:rFonts w:ascii="Arial" w:hAnsi="Arial" w:cs="Arial"/>
          <w:color w:val="000000" w:themeColor="text1"/>
        </w:rPr>
      </w:pPr>
      <w:r>
        <w:rPr>
          <w:rFonts w:ascii="Arial" w:hAnsi="Arial" w:cs="Arial"/>
          <w:color w:val="000000" w:themeColor="text1"/>
        </w:rPr>
        <w:t xml:space="preserve">11.4. </w:t>
      </w:r>
      <w:r w:rsidR="002606CB" w:rsidRPr="00936564">
        <w:rPr>
          <w:rFonts w:ascii="Arial" w:hAnsi="Arial" w:cs="Arial"/>
          <w:color w:val="000000" w:themeColor="text1"/>
        </w:rPr>
        <w:t>Oświadczenie składa się pod rygorem nieważności, w formie elektronicznej lub w postaci elektronicznej opatrzonej podpisem zaufanym lub podpisem osobistym.</w:t>
      </w:r>
    </w:p>
    <w:p w14:paraId="32E2917A" w14:textId="228A1751" w:rsidR="002606CB" w:rsidRPr="00936564" w:rsidRDefault="00D16930" w:rsidP="002606CB">
      <w:pPr>
        <w:pStyle w:val="Textbody"/>
        <w:spacing w:after="0" w:line="360" w:lineRule="auto"/>
        <w:rPr>
          <w:rFonts w:ascii="Arial" w:hAnsi="Arial" w:cs="Arial"/>
          <w:color w:val="000000" w:themeColor="text1"/>
        </w:rPr>
      </w:pPr>
      <w:r>
        <w:rPr>
          <w:rFonts w:ascii="Arial" w:hAnsi="Arial" w:cs="Arial"/>
          <w:color w:val="000000" w:themeColor="text1"/>
        </w:rPr>
        <w:t xml:space="preserve">11.5. </w:t>
      </w:r>
      <w:r w:rsidR="002606CB" w:rsidRPr="00936564">
        <w:rPr>
          <w:rFonts w:ascii="Arial" w:hAnsi="Arial" w:cs="Arial"/>
          <w:color w:val="000000" w:themeColor="text1"/>
        </w:rPr>
        <w:t xml:space="preserve">W przypadku wspólnego ubiegania się o zamówienie przez wykonawców, oświadczenie składa każdy z wykonawców. </w:t>
      </w:r>
    </w:p>
    <w:p w14:paraId="42231425" w14:textId="18FB488F" w:rsidR="002606CB" w:rsidRPr="00936564" w:rsidRDefault="002606CB"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 </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3D3BB3E6"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C17198B" w14:textId="157DEA4C"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1</w:t>
            </w:r>
            <w:r w:rsidR="00DF1DAF" w:rsidRPr="00936564">
              <w:rPr>
                <w:rFonts w:ascii="Arial" w:hAnsi="Arial" w:cs="Arial"/>
                <w:b/>
                <w:bCs/>
                <w:color w:val="000000" w:themeColor="text1"/>
              </w:rPr>
              <w:t>2</w:t>
            </w:r>
            <w:r w:rsidRPr="00936564">
              <w:rPr>
                <w:rFonts w:ascii="Arial" w:hAnsi="Arial" w:cs="Arial"/>
                <w:b/>
                <w:bCs/>
                <w:color w:val="000000" w:themeColor="text1"/>
              </w:rPr>
              <w:t>. Wykonawcy wspólnie ubiegający się o udzielenie zamówienia</w:t>
            </w:r>
            <w:r w:rsidRPr="00936564">
              <w:rPr>
                <w:rFonts w:ascii="Arial" w:hAnsi="Arial" w:cs="Arial"/>
                <w:b/>
                <w:bCs/>
                <w:color w:val="000000" w:themeColor="text1"/>
              </w:rPr>
              <w:br/>
              <w:t>(np. w konsorcjum</w:t>
            </w:r>
            <w:r w:rsidR="004C7F43" w:rsidRPr="00936564">
              <w:rPr>
                <w:rFonts w:ascii="Arial" w:hAnsi="Arial" w:cs="Arial"/>
                <w:b/>
                <w:bCs/>
                <w:color w:val="000000" w:themeColor="text1"/>
              </w:rPr>
              <w:t>, spółka cywilna</w:t>
            </w:r>
            <w:r w:rsidRPr="00936564">
              <w:rPr>
                <w:rFonts w:ascii="Arial" w:hAnsi="Arial" w:cs="Arial"/>
                <w:b/>
                <w:bCs/>
                <w:color w:val="000000" w:themeColor="text1"/>
              </w:rPr>
              <w:t>)</w:t>
            </w:r>
            <w:r w:rsidR="00E64AFC">
              <w:rPr>
                <w:rFonts w:ascii="Arial" w:hAnsi="Arial" w:cs="Arial"/>
                <w:b/>
                <w:bCs/>
                <w:color w:val="000000" w:themeColor="text1"/>
              </w:rPr>
              <w:t>.</w:t>
            </w:r>
            <w:r w:rsidRPr="00936564">
              <w:rPr>
                <w:rFonts w:ascii="Arial" w:hAnsi="Arial" w:cs="Arial"/>
                <w:b/>
                <w:bCs/>
                <w:color w:val="000000" w:themeColor="text1"/>
              </w:rPr>
              <w:br/>
            </w:r>
          </w:p>
        </w:tc>
      </w:tr>
    </w:tbl>
    <w:p w14:paraId="3671668E" w14:textId="77777777" w:rsidR="00702AEA" w:rsidRPr="00936564" w:rsidRDefault="00702AEA" w:rsidP="00730B47">
      <w:pPr>
        <w:pStyle w:val="NormalnyWeb"/>
        <w:spacing w:before="0" w:after="0" w:line="360" w:lineRule="auto"/>
        <w:rPr>
          <w:rFonts w:ascii="Arial" w:hAnsi="Arial" w:cs="Arial"/>
          <w:color w:val="000000" w:themeColor="text1"/>
        </w:rPr>
      </w:pPr>
    </w:p>
    <w:p w14:paraId="377833EC" w14:textId="797CF5E1"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W takim przypadku wykonawcy ustanawiają pełnomocnika do reprezentowania ich w postępowaniu o udzielenie zamówienia (Lider konsorcjum) albo reprezentowania w postępowaniu i zawarcia umowy w sprawie zamówienia publicznego. Wymogi zawarte w SWZ jak i przepisy u.p.z.p. dotyczące wykonawcy stosuje się odpowiednio do wykonawców wspólnie ubiegających się o zamówienie. Jeżeli oferta wykonawców wspólnie ubiegających się o udzielenie zamówienia zostanie wybrana, zamawiający będzie żądać przed zawarciem umowy w sprawie zamówienia, umowy regulującej współpracę tych wykonawców. </w:t>
      </w:r>
    </w:p>
    <w:p w14:paraId="2B05A775" w14:textId="77777777" w:rsidR="00FB68EF" w:rsidRDefault="00FB68EF" w:rsidP="00730B47">
      <w:pPr>
        <w:pStyle w:val="NormalnyWeb"/>
        <w:spacing w:before="0" w:after="0" w:line="360" w:lineRule="auto"/>
        <w:rPr>
          <w:rFonts w:ascii="Arial" w:hAnsi="Arial" w:cs="Arial"/>
          <w:color w:val="000000" w:themeColor="text1"/>
        </w:rPr>
      </w:pPr>
    </w:p>
    <w:p w14:paraId="3C76721D" w14:textId="77777777" w:rsidR="00B06445" w:rsidRDefault="00B06445" w:rsidP="00730B47">
      <w:pPr>
        <w:pStyle w:val="NormalnyWeb"/>
        <w:spacing w:before="0" w:after="0" w:line="360" w:lineRule="auto"/>
        <w:rPr>
          <w:rFonts w:ascii="Arial" w:hAnsi="Arial" w:cs="Arial"/>
          <w:color w:val="000000" w:themeColor="text1"/>
        </w:rPr>
      </w:pPr>
    </w:p>
    <w:p w14:paraId="73C54504" w14:textId="77777777" w:rsidR="00B06445" w:rsidRPr="00936564" w:rsidRDefault="00B06445" w:rsidP="00730B47">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494D1CE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A0913E4" w14:textId="137F4B71"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lastRenderedPageBreak/>
              <w:t>1</w:t>
            </w:r>
            <w:r w:rsidR="00FF4C78" w:rsidRPr="00936564">
              <w:rPr>
                <w:rFonts w:ascii="Arial" w:hAnsi="Arial" w:cs="Arial"/>
                <w:b/>
                <w:bCs/>
                <w:color w:val="000000" w:themeColor="text1"/>
              </w:rPr>
              <w:t>3</w:t>
            </w:r>
            <w:r w:rsidRPr="00936564">
              <w:rPr>
                <w:rFonts w:ascii="Arial" w:hAnsi="Arial" w:cs="Arial"/>
                <w:b/>
                <w:bCs/>
                <w:color w:val="000000" w:themeColor="text1"/>
              </w:rPr>
              <w:t>. Wadium</w:t>
            </w:r>
            <w:r w:rsidR="00E64AFC">
              <w:rPr>
                <w:rFonts w:ascii="Arial" w:hAnsi="Arial" w:cs="Arial"/>
                <w:b/>
                <w:bCs/>
                <w:color w:val="000000" w:themeColor="text1"/>
              </w:rPr>
              <w:t>.</w:t>
            </w:r>
          </w:p>
        </w:tc>
      </w:tr>
    </w:tbl>
    <w:p w14:paraId="2E5A5BD4" w14:textId="77777777" w:rsidR="00702AEA" w:rsidRPr="00936564" w:rsidRDefault="00702AEA" w:rsidP="00730B47">
      <w:pPr>
        <w:pStyle w:val="NormalnyWeb"/>
        <w:spacing w:before="0" w:after="0" w:line="360" w:lineRule="auto"/>
        <w:rPr>
          <w:rFonts w:ascii="Arial" w:hAnsi="Arial" w:cs="Arial"/>
          <w:color w:val="000000" w:themeColor="text1"/>
        </w:rPr>
      </w:pPr>
    </w:p>
    <w:p w14:paraId="5B81974D"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Style w:val="Pogrubienie"/>
          <w:rFonts w:ascii="Arial" w:hAnsi="Arial" w:cs="Arial"/>
          <w:b w:val="0"/>
          <w:bCs w:val="0"/>
          <w:color w:val="000000" w:themeColor="text1"/>
        </w:rPr>
        <w:t>Zamawiający na mocy posiadanych uprawnień nie wymaga w przedmiotowym postępowaniu o zamówienie publiczne wnoszenia wadium.</w:t>
      </w:r>
    </w:p>
    <w:p w14:paraId="15964329"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936564" w:rsidRPr="00936564" w14:paraId="1E4F6BD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409B3BBC" w14:textId="25CE3212"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1</w:t>
            </w:r>
            <w:r w:rsidR="00FF4C78" w:rsidRPr="00936564">
              <w:rPr>
                <w:rFonts w:ascii="Arial" w:hAnsi="Arial" w:cs="Arial"/>
                <w:b/>
                <w:bCs/>
                <w:color w:val="000000" w:themeColor="text1"/>
              </w:rPr>
              <w:t>4</w:t>
            </w:r>
            <w:r w:rsidRPr="00936564">
              <w:rPr>
                <w:rFonts w:ascii="Arial" w:hAnsi="Arial" w:cs="Arial"/>
                <w:b/>
                <w:bCs/>
                <w:color w:val="000000" w:themeColor="text1"/>
              </w:rPr>
              <w:t>. Zabezpieczenie należytego wykonania umowy.</w:t>
            </w:r>
          </w:p>
        </w:tc>
      </w:tr>
    </w:tbl>
    <w:p w14:paraId="67E9216C" w14:textId="77777777" w:rsidR="00702AEA" w:rsidRPr="00936564" w:rsidRDefault="00702AEA" w:rsidP="00730B47">
      <w:pPr>
        <w:pStyle w:val="NormalnyWeb"/>
        <w:spacing w:before="0" w:after="0" w:line="360" w:lineRule="auto"/>
        <w:rPr>
          <w:rFonts w:ascii="Arial" w:hAnsi="Arial" w:cs="Arial"/>
          <w:color w:val="000000" w:themeColor="text1"/>
        </w:rPr>
      </w:pPr>
    </w:p>
    <w:p w14:paraId="75B411E9"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Zamawiający na mocy posiadanych uprawnień nie wymaga w przedmiotowym postępowaniu o zamówienie publiczne wnoszenia zabezpieczenia należytego wykonania umowy.</w:t>
      </w:r>
    </w:p>
    <w:p w14:paraId="18200425"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936564" w:rsidRPr="00936564" w14:paraId="3632B202"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F4BB385" w14:textId="74C60B03" w:rsidR="00702AEA" w:rsidRPr="00936564" w:rsidRDefault="00702AEA" w:rsidP="00730B47">
            <w:pPr>
              <w:spacing w:line="360" w:lineRule="auto"/>
              <w:rPr>
                <w:rFonts w:ascii="Arial" w:hAnsi="Arial" w:cs="Arial"/>
                <w:color w:val="000000" w:themeColor="text1"/>
              </w:rPr>
            </w:pPr>
            <w:r w:rsidRPr="00936564">
              <w:rPr>
                <w:rFonts w:ascii="Arial" w:hAnsi="Arial" w:cs="Arial"/>
                <w:b/>
                <w:bCs/>
                <w:color w:val="000000" w:themeColor="text1"/>
              </w:rPr>
              <w:t>1</w:t>
            </w:r>
            <w:r w:rsidR="00FF4C78" w:rsidRPr="00936564">
              <w:rPr>
                <w:rFonts w:ascii="Arial" w:hAnsi="Arial" w:cs="Arial"/>
                <w:b/>
                <w:bCs/>
                <w:color w:val="000000" w:themeColor="text1"/>
              </w:rPr>
              <w:t>5</w:t>
            </w:r>
            <w:r w:rsidRPr="00936564">
              <w:rPr>
                <w:rFonts w:ascii="Arial" w:hAnsi="Arial" w:cs="Arial"/>
                <w:b/>
                <w:bCs/>
                <w:color w:val="000000" w:themeColor="text1"/>
              </w:rPr>
              <w:t>. Informacja o środkach komunikacji elektronicznej, sposobie porozumiewania się zamawiającego z wykonawcami, oraz informacje o wymaganiach technicznych i organizacyjnych sporządzania, wysyłania i odbierania korespondencji elektronicznej, opis sposobu przygotowania ofert, sposób oraz termin składania i otwarcia ofert.</w:t>
            </w:r>
          </w:p>
        </w:tc>
      </w:tr>
    </w:tbl>
    <w:p w14:paraId="51E3D583" w14:textId="77777777" w:rsidR="00702AEA" w:rsidRPr="00936564" w:rsidRDefault="00702AEA" w:rsidP="00730B47">
      <w:pPr>
        <w:pStyle w:val="NormalnyWeb"/>
        <w:spacing w:before="0" w:after="0" w:line="360" w:lineRule="auto"/>
        <w:rPr>
          <w:rFonts w:ascii="Arial" w:hAnsi="Arial" w:cs="Arial"/>
          <w:color w:val="000000" w:themeColor="text1"/>
        </w:rPr>
      </w:pPr>
    </w:p>
    <w:p w14:paraId="2C82D3D0" w14:textId="08D876ED"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u w:val="single"/>
        </w:rPr>
        <w:t>1</w:t>
      </w:r>
      <w:r w:rsidR="00FF4C78" w:rsidRPr="00936564">
        <w:rPr>
          <w:rFonts w:ascii="Arial" w:hAnsi="Arial" w:cs="Arial"/>
          <w:b/>
          <w:bCs/>
          <w:color w:val="000000" w:themeColor="text1"/>
          <w:u w:val="single"/>
        </w:rPr>
        <w:t>5</w:t>
      </w:r>
      <w:r w:rsidRPr="00936564">
        <w:rPr>
          <w:rFonts w:ascii="Arial" w:hAnsi="Arial" w:cs="Arial"/>
          <w:b/>
          <w:bCs/>
          <w:color w:val="000000" w:themeColor="text1"/>
          <w:u w:val="single"/>
        </w:rPr>
        <w:t>.1. Informacje ogólne</w:t>
      </w:r>
    </w:p>
    <w:p w14:paraId="3204A882" w14:textId="619D9786"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1</w:t>
      </w:r>
      <w:r w:rsidR="00FF4C78" w:rsidRPr="00936564">
        <w:rPr>
          <w:rFonts w:ascii="Arial" w:hAnsi="Arial" w:cs="Arial"/>
          <w:color w:val="000000" w:themeColor="text1"/>
        </w:rPr>
        <w:t>5</w:t>
      </w:r>
      <w:r w:rsidRPr="00936564">
        <w:rPr>
          <w:rFonts w:ascii="Arial" w:hAnsi="Arial" w:cs="Arial"/>
          <w:color w:val="000000" w:themeColor="text1"/>
        </w:rPr>
        <w:t xml:space="preserve">.1.1. W postępowaniu komunikacja między zamawiającym, a wykonawcami odbywa się przy użyciu </w:t>
      </w:r>
      <w:r w:rsidR="004C7F43" w:rsidRPr="00936564">
        <w:rPr>
          <w:rFonts w:ascii="Arial" w:hAnsi="Arial" w:cs="Arial"/>
          <w:color w:val="000000" w:themeColor="text1"/>
        </w:rPr>
        <w:t xml:space="preserve">Platformy e-Zamówienia, która jest dostępna pod adresem </w:t>
      </w:r>
      <w:hyperlink r:id="rId11" w:history="1">
        <w:r w:rsidR="004C7F43" w:rsidRPr="00936564">
          <w:rPr>
            <w:rStyle w:val="Hipercze"/>
            <w:rFonts w:ascii="Arial" w:hAnsi="Arial" w:cs="Arial"/>
            <w:color w:val="000000" w:themeColor="text1"/>
          </w:rPr>
          <w:t>https://ezamowienia.gov.pl/pl</w:t>
        </w:r>
      </w:hyperlink>
      <w:r w:rsidRPr="00936564">
        <w:rPr>
          <w:rFonts w:ascii="Arial" w:hAnsi="Arial" w:cs="Arial"/>
          <w:color w:val="000000" w:themeColor="text1"/>
        </w:rPr>
        <w:t xml:space="preserve"> </w:t>
      </w:r>
    </w:p>
    <w:p w14:paraId="048CCC59" w14:textId="366527A7" w:rsidR="004C7F43" w:rsidRDefault="004C7F43"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15.1.2. </w:t>
      </w:r>
      <w:r w:rsidR="001E5810" w:rsidRPr="00936564">
        <w:rPr>
          <w:rFonts w:ascii="Arial" w:hAnsi="Arial" w:cs="Arial"/>
          <w:color w:val="000000" w:themeColor="text1"/>
        </w:rPr>
        <w:t>K</w:t>
      </w:r>
      <w:r w:rsidRPr="00936564">
        <w:rPr>
          <w:rFonts w:ascii="Arial" w:hAnsi="Arial" w:cs="Arial"/>
          <w:color w:val="000000" w:themeColor="text1"/>
        </w:rPr>
        <w:t xml:space="preserve">orzystanie z Platformy e-Zamówienia jest bezpłatne. </w:t>
      </w:r>
    </w:p>
    <w:p w14:paraId="53A156C6" w14:textId="3E8516CA" w:rsidR="00D16930" w:rsidRDefault="00D16930" w:rsidP="00D16930">
      <w:pPr>
        <w:pStyle w:val="NormalnyWeb"/>
        <w:spacing w:before="0" w:after="0" w:line="360" w:lineRule="auto"/>
        <w:rPr>
          <w:rFonts w:ascii="Arial" w:hAnsi="Arial" w:cs="Arial"/>
          <w:color w:val="000000"/>
        </w:rPr>
      </w:pPr>
      <w:r w:rsidRPr="008A4032">
        <w:rPr>
          <w:rFonts w:ascii="Arial" w:hAnsi="Arial" w:cs="Arial"/>
          <w:color w:val="000000"/>
        </w:rPr>
        <w:t>1</w:t>
      </w:r>
      <w:r>
        <w:rPr>
          <w:rFonts w:ascii="Arial" w:hAnsi="Arial" w:cs="Arial"/>
          <w:color w:val="000000"/>
        </w:rPr>
        <w:t>5</w:t>
      </w:r>
      <w:r w:rsidRPr="008A4032">
        <w:rPr>
          <w:rFonts w:ascii="Arial" w:hAnsi="Arial" w:cs="Arial"/>
          <w:color w:val="000000"/>
        </w:rPr>
        <w:t>.1.3. Zamawiający wyznacza osobę do kontaktu z Wykona</w:t>
      </w:r>
      <w:r>
        <w:rPr>
          <w:rFonts w:ascii="Arial" w:hAnsi="Arial" w:cs="Arial"/>
          <w:color w:val="000000"/>
        </w:rPr>
        <w:t xml:space="preserve">wcami: </w:t>
      </w:r>
      <w:r w:rsidRPr="008A4032">
        <w:rPr>
          <w:rFonts w:ascii="Arial" w:hAnsi="Arial" w:cs="Arial"/>
          <w:color w:val="000000"/>
        </w:rPr>
        <w:t xml:space="preserve">Joanna Kłoczko, </w:t>
      </w:r>
    </w:p>
    <w:p w14:paraId="5DA2599D" w14:textId="12C80DCA" w:rsidR="00D16930" w:rsidRPr="00D16930" w:rsidRDefault="00D16930" w:rsidP="00730B47">
      <w:pPr>
        <w:pStyle w:val="NormalnyWeb"/>
        <w:spacing w:before="0" w:after="0" w:line="360" w:lineRule="auto"/>
        <w:rPr>
          <w:rFonts w:ascii="Arial" w:hAnsi="Arial" w:cs="Arial"/>
        </w:rPr>
      </w:pPr>
      <w:r w:rsidRPr="008A4032">
        <w:rPr>
          <w:rFonts w:ascii="Arial" w:hAnsi="Arial" w:cs="Arial"/>
          <w:color w:val="000000"/>
        </w:rPr>
        <w:t>tel. +48 87 555 54 13,</w:t>
      </w:r>
    </w:p>
    <w:p w14:paraId="4F40149A" w14:textId="00645E28" w:rsidR="00255072" w:rsidRPr="000D74AB" w:rsidRDefault="00624A2A" w:rsidP="00624A2A">
      <w:pPr>
        <w:spacing w:line="360" w:lineRule="auto"/>
        <w:rPr>
          <w:rFonts w:ascii="Arial" w:hAnsi="Arial" w:cs="Arial"/>
          <w:color w:val="000000" w:themeColor="text1"/>
          <w:kern w:val="0"/>
          <w:lang w:eastAsia="pl-PL" w:bidi="ar-SA"/>
        </w:rPr>
      </w:pPr>
      <w:r w:rsidRPr="00936564">
        <w:rPr>
          <w:rFonts w:ascii="Arial" w:hAnsi="Arial" w:cs="Arial"/>
          <w:color w:val="000000" w:themeColor="text1"/>
          <w:kern w:val="0"/>
          <w:lang w:eastAsia="pl-PL" w:bidi="ar-SA"/>
        </w:rPr>
        <w:t>15.1.</w:t>
      </w:r>
      <w:r w:rsidR="00D16930">
        <w:rPr>
          <w:rFonts w:ascii="Arial" w:hAnsi="Arial" w:cs="Arial"/>
          <w:color w:val="000000" w:themeColor="text1"/>
          <w:kern w:val="0"/>
          <w:lang w:eastAsia="pl-PL" w:bidi="ar-SA"/>
        </w:rPr>
        <w:t>4</w:t>
      </w:r>
      <w:r w:rsidRPr="00936564">
        <w:rPr>
          <w:rFonts w:ascii="Arial" w:hAnsi="Arial" w:cs="Arial"/>
          <w:color w:val="000000" w:themeColor="text1"/>
          <w:kern w:val="0"/>
          <w:lang w:eastAsia="pl-PL" w:bidi="ar-SA"/>
        </w:rPr>
        <w:t xml:space="preserve">. </w:t>
      </w:r>
      <w:r w:rsidR="00255072" w:rsidRPr="000D74AB">
        <w:rPr>
          <w:rFonts w:ascii="Arial" w:hAnsi="Arial" w:cs="Arial"/>
          <w:color w:val="000000" w:themeColor="text1"/>
          <w:kern w:val="0"/>
          <w:lang w:eastAsia="pl-PL" w:bidi="ar-SA"/>
        </w:rPr>
        <w:t>A</w:t>
      </w:r>
      <w:r w:rsidRPr="000D74AB">
        <w:rPr>
          <w:rFonts w:ascii="Arial" w:hAnsi="Arial" w:cs="Arial"/>
          <w:color w:val="000000" w:themeColor="text1"/>
          <w:kern w:val="0"/>
          <w:lang w:eastAsia="pl-PL" w:bidi="ar-SA"/>
        </w:rPr>
        <w:t>dres strony internetowej prowadzonego postępowania</w:t>
      </w:r>
      <w:r w:rsidR="00255072" w:rsidRPr="000D74AB">
        <w:rPr>
          <w:rFonts w:ascii="Arial" w:hAnsi="Arial" w:cs="Arial"/>
          <w:color w:val="000000" w:themeColor="text1"/>
          <w:kern w:val="0"/>
          <w:lang w:eastAsia="pl-PL" w:bidi="ar-SA"/>
        </w:rPr>
        <w:t>:</w:t>
      </w:r>
    </w:p>
    <w:p w14:paraId="6774C987" w14:textId="77777777" w:rsidR="00655796" w:rsidRPr="00655796" w:rsidRDefault="00655796" w:rsidP="00655796">
      <w:pPr>
        <w:pStyle w:val="NormalnyWeb"/>
        <w:spacing w:before="0" w:after="0" w:line="360" w:lineRule="auto"/>
        <w:rPr>
          <w:rFonts w:ascii="Arial" w:hAnsi="Arial" w:cs="Arial"/>
        </w:rPr>
      </w:pPr>
      <w:hyperlink r:id="rId12" w:history="1">
        <w:r w:rsidRPr="00655796">
          <w:rPr>
            <w:rStyle w:val="Hipercze"/>
            <w:rFonts w:ascii="Arial" w:hAnsi="Arial" w:cs="Arial"/>
          </w:rPr>
          <w:t>https://ezamowienia.gov.pl/mp-client/search/list/ocds-148610-38d854a3-23d8-4cb9-98f2-f5ffea661471</w:t>
        </w:r>
      </w:hyperlink>
    </w:p>
    <w:p w14:paraId="3A7CF9E5" w14:textId="77777777" w:rsidR="003F2254" w:rsidRDefault="00D16930" w:rsidP="003F2254">
      <w:pPr>
        <w:pStyle w:val="Default"/>
        <w:spacing w:line="360" w:lineRule="auto"/>
        <w:rPr>
          <w:rFonts w:ascii="Arial" w:hAnsi="Arial" w:cs="Arial"/>
        </w:rPr>
      </w:pPr>
      <w:r w:rsidRPr="00852D18">
        <w:rPr>
          <w:rFonts w:ascii="Arial" w:hAnsi="Arial" w:cs="Arial"/>
          <w:color w:val="000000" w:themeColor="text1"/>
        </w:rPr>
        <w:t>oraz ID postępowania na Platformie e-Zamówienia</w:t>
      </w:r>
      <w:r w:rsidRPr="00B75EDD">
        <w:rPr>
          <w:rFonts w:ascii="Arial" w:hAnsi="Arial" w:cs="Arial"/>
          <w:color w:val="000000" w:themeColor="text1"/>
        </w:rPr>
        <w:t xml:space="preserve">: </w:t>
      </w:r>
      <w:r w:rsidR="003F2254" w:rsidRPr="003F2254">
        <w:rPr>
          <w:rFonts w:ascii="Arial" w:hAnsi="Arial" w:cs="Arial"/>
        </w:rPr>
        <w:t>ocds-148610-38d854a3-23d8-4cb9-98f2-f5ffea661471</w:t>
      </w:r>
    </w:p>
    <w:p w14:paraId="10B0BB49" w14:textId="751ED276" w:rsidR="00624A2A" w:rsidRPr="00936564" w:rsidRDefault="00624A2A" w:rsidP="003F2254">
      <w:pPr>
        <w:pStyle w:val="Default"/>
        <w:spacing w:line="360" w:lineRule="auto"/>
        <w:rPr>
          <w:color w:val="000000" w:themeColor="text1"/>
        </w:rPr>
      </w:pPr>
      <w:r w:rsidRPr="00AF6E73">
        <w:rPr>
          <w:rFonts w:ascii="Arial" w:hAnsi="Arial" w:cs="Arial"/>
          <w:color w:val="000000" w:themeColor="text1"/>
        </w:rPr>
        <w:t>Postępowanie można wyszukać również ze strony głównej Platformy e-Zamówienia (</w:t>
      </w:r>
      <w:r w:rsidRPr="00936564">
        <w:rPr>
          <w:rFonts w:ascii="Arial" w:hAnsi="Arial" w:cs="Arial"/>
          <w:color w:val="000000" w:themeColor="text1"/>
        </w:rPr>
        <w:t xml:space="preserve">przycisk „Przeglądaj postępowania/konkursy”). </w:t>
      </w:r>
    </w:p>
    <w:p w14:paraId="7890DEB0" w14:textId="677E2C5B"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lastRenderedPageBreak/>
        <w:t>1</w:t>
      </w:r>
      <w:r>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.1.5.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8A4032">
        <w:rPr>
          <w:rFonts w:ascii="Arial" w:eastAsia="Times New Roman" w:hAnsi="Arial" w:cs="Arial"/>
          <w:i/>
          <w:iCs/>
          <w:color w:val="000000"/>
          <w:kern w:val="0"/>
          <w:lang w:eastAsia="pl-PL" w:bidi="ar-SA"/>
        </w:rPr>
        <w:t xml:space="preserve">Regulamin Platformy e-Zamówienia, </w:t>
      </w:r>
      <w:r w:rsidRPr="008A4032">
        <w:rPr>
          <w:rFonts w:ascii="Arial" w:eastAsia="Times New Roman" w:hAnsi="Arial" w:cs="Arial"/>
          <w:color w:val="000000"/>
          <w:kern w:val="0"/>
          <w:lang w:eastAsia="pl-PL" w:bidi="ar-SA"/>
        </w:rPr>
        <w:t xml:space="preserve">dostępny na stronie internetowej https://ezamowienia.gov.pl oraz informacje zamieszczone w zakładce „Centrum Pomocy”. </w:t>
      </w:r>
    </w:p>
    <w:p w14:paraId="68BBFE58" w14:textId="20F927C0"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.1.6. Przeglądanie i pobieranie publicznej treści dokumentacji postępowania nie wymaga posiadania konta na Platformie e-Zamówienia ani logowania. </w:t>
      </w:r>
    </w:p>
    <w:p w14:paraId="0F197247" w14:textId="1449DFE9"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.1.7. 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Prezesa Rady Ministrów w sprawie wymagań dla dokumentów elektronicznych (dalej zwane rozporządzenie Prezesa Rady Ministrów w sprawie wymagań dla dokumentów elektronicznych). </w:t>
      </w:r>
    </w:p>
    <w:p w14:paraId="5E41CE61" w14:textId="67FE96B4"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.1.8. 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(dalej zwane rozporządzenie Rady Ministrów w sprawie Krajowych Ram Interoperacyjności), z uwzględnieniem rodzaju przekazywanych danych i przekazuje się jako załączniki. </w:t>
      </w:r>
    </w:p>
    <w:p w14:paraId="1D974F1C" w14:textId="77777777"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W przypadku formatów, o których mowa w art. 66 ust. 1 u.p.z.p., ww. regulacje nie będą miały bezpośredniego zastosowania. </w:t>
      </w:r>
    </w:p>
    <w:p w14:paraId="50C29FEA" w14:textId="6B976707"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.1.9. Informacje, oświadczenia lub dokumenty, inne niż wymienione w § 2 ust. 1 rozporządzenia Prezesa Rady Ministrów w sprawie wymagań dla dokumentów elektronicznych, przekazywane w postępowaniu sporządza się w postaci elektronicznej: </w:t>
      </w:r>
    </w:p>
    <w:p w14:paraId="557DBD6E" w14:textId="77777777"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a) w formatach danych określonych w przepisach rozporządzenia Rady Ministrów w sprawie Krajowych Ram Interoperacyjności (i przekazuje się jako załącznik), lub </w:t>
      </w:r>
    </w:p>
    <w:p w14:paraId="53D9149A" w14:textId="77777777"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lastRenderedPageBreak/>
        <w:t xml:space="preserve">b) jako tekst wpisany bezpośrednio do wiadomości przekazywanej przy użyciu środków komunikacji elektronicznej (np. w treści wiadomości e-mail lub w treści „Formularza do komunikacji”). </w:t>
      </w:r>
    </w:p>
    <w:p w14:paraId="49F84A83" w14:textId="1E4FF3A3" w:rsidR="00D16930" w:rsidRPr="00D10D73"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.1.10. 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 </w:t>
      </w:r>
      <w:r>
        <w:rPr>
          <w:rFonts w:ascii="Arial" w:hAnsi="Arial" w:cs="Arial"/>
          <w:color w:val="000000"/>
        </w:rPr>
        <w:t xml:space="preserve"> </w:t>
      </w:r>
      <w:r w:rsidRPr="00BA3895">
        <w:rPr>
          <w:rFonts w:ascii="Arial" w:eastAsia="Times New Roman" w:hAnsi="Arial" w:cs="Arial"/>
          <w:color w:val="000000"/>
          <w:kern w:val="0"/>
          <w:lang w:eastAsia="pl-PL" w:bidi="ar-SA"/>
        </w:rPr>
        <w:t xml:space="preserve">Zarówno załącznik stanowiący tajemnicę przedsiębiorstwa jak i uzasadnienie zastrzeżenia tajemnicy przedsiębiorstwa należy dodać w polu „Załączniki i inne dokumenty przedstawione w ofercie przez Wykonawcę”. </w:t>
      </w:r>
    </w:p>
    <w:p w14:paraId="554F5303" w14:textId="77777777" w:rsidR="00D16930" w:rsidRPr="00BA3895" w:rsidRDefault="00D16930" w:rsidP="00D16930">
      <w:pPr>
        <w:pStyle w:val="NormalnyWeb"/>
        <w:spacing w:before="0" w:after="0" w:line="360" w:lineRule="auto"/>
        <w:rPr>
          <w:color w:val="000000"/>
        </w:rPr>
      </w:pPr>
      <w:r w:rsidRPr="00BA3895">
        <w:rPr>
          <w:rStyle w:val="Domylnaczcionkaakapitu3"/>
          <w:rFonts w:ascii="Arial" w:hAnsi="Arial" w:cs="Arial"/>
          <w:color w:val="000000"/>
        </w:rPr>
        <w:t xml:space="preserve">Brak jednoznacznego wskazania, które informacje stanowią tajemnice przedsiębiorstwa oznaczać będzie, że wszelkie oświadczenia i zaświadczenia składane w trakcie niniejszego postepowania są jawne bez zastrzeżeń. </w:t>
      </w:r>
    </w:p>
    <w:p w14:paraId="5F30889C" w14:textId="77777777" w:rsidR="00D16930" w:rsidRPr="008A4032" w:rsidRDefault="00D16930" w:rsidP="00D16930">
      <w:pPr>
        <w:pStyle w:val="Textbody"/>
        <w:spacing w:after="0" w:line="360" w:lineRule="auto"/>
        <w:rPr>
          <w:rFonts w:ascii="Arial" w:hAnsi="Arial" w:cs="Arial"/>
          <w:color w:val="000000"/>
        </w:rPr>
      </w:pPr>
      <w:r w:rsidRPr="008A4032">
        <w:rPr>
          <w:rFonts w:ascii="Arial" w:hAnsi="Arial" w:cs="Arial"/>
          <w:i/>
          <w:iCs/>
          <w:color w:val="000000"/>
        </w:rPr>
        <w:t>UWAGA:</w:t>
      </w:r>
    </w:p>
    <w:p w14:paraId="63F59F70" w14:textId="77777777" w:rsidR="00D16930" w:rsidRPr="00C07711" w:rsidRDefault="00D16930" w:rsidP="00D16930">
      <w:pPr>
        <w:pStyle w:val="Textbody"/>
        <w:spacing w:after="0" w:line="360" w:lineRule="auto"/>
        <w:rPr>
          <w:rFonts w:ascii="Arial" w:hAnsi="Arial" w:cs="Arial"/>
          <w:color w:val="000000"/>
        </w:rPr>
      </w:pPr>
      <w:r w:rsidRPr="008A4032">
        <w:rPr>
          <w:rFonts w:ascii="Arial" w:hAnsi="Arial" w:cs="Arial"/>
          <w:i/>
          <w:iCs/>
          <w:color w:val="000000"/>
        </w:rPr>
        <w:t xml:space="preserve">Zastrzegając informacje w ofercie wykonawca winien mieć na względzie, że zastrzeżona informacja ma charakter tajemnicy przedsiębiorstwa, jeśli spełnia warunki określone w art. 11 ust. 2 ustawy o zwalczaniu nieuczciwej konkurencji. </w:t>
      </w:r>
    </w:p>
    <w:p w14:paraId="60F27290" w14:textId="1CDE0877"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.1.11. Komunikacja w postępowaniu, </w:t>
      </w:r>
      <w:r w:rsidRPr="008A4032">
        <w:rPr>
          <w:rFonts w:ascii="Arial" w:eastAsia="Times New Roman" w:hAnsi="Arial" w:cs="Arial"/>
          <w:color w:val="000000"/>
          <w:kern w:val="0"/>
          <w:u w:val="single"/>
          <w:lang w:eastAsia="pl-PL" w:bidi="ar-SA"/>
        </w:rPr>
        <w:t>z wyłączeniem składania ofert</w:t>
      </w:r>
      <w:r w:rsidRPr="008A4032">
        <w:rPr>
          <w:rFonts w:ascii="Arial" w:eastAsia="Times New Roman" w:hAnsi="Arial" w:cs="Arial"/>
          <w:color w:val="000000"/>
          <w:kern w:val="0"/>
          <w:lang w:eastAsia="pl-PL" w:bidi="ar-SA"/>
        </w:rPr>
        <w:t xml:space="preserve"> odbywa się drogą elektroniczną za pośrednictwem formularzy do komunikacji dostępnych w zakładce „Formularze” („Formularze do komunikacji”). </w:t>
      </w:r>
    </w:p>
    <w:p w14:paraId="5021E736" w14:textId="77777777"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Za pośrednictwem „Formularzy do komunikacji” odbywa się w szczególności przekazywanie wezwań i zawiadomień, zadawanie pytań. Formularze do komunikacji umożliwiają również dołączenie załącznika do przesyłanej wiadomości (przycisk „dodaj załącznik”). </w:t>
      </w:r>
    </w:p>
    <w:p w14:paraId="3FAFE7D8" w14:textId="77777777"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W przypadku załączników, które są zgodnie z u.p.z.p.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5A5E3284" w14:textId="0B7DA380"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lastRenderedPageBreak/>
        <w:t>1</w:t>
      </w:r>
      <w:r>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.1.12. Możliwość korzystania w postępowaniu z „Formularzy do komunikacji” w pełnym zakresie wymaga posiadania konta „Wykonawcy” na Platformie e-Zamówienia oraz zalogowania się na Platformie e-Zamówienia. </w:t>
      </w:r>
    </w:p>
    <w:p w14:paraId="6AC4E51E" w14:textId="77777777"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Do korzystania z „Formularzy do komunikacji” służących do zadawania pytań dotyczących treści dokumentów zamówienia wystarczające jest posiadanie tzw. konta uproszczonego na Platformie e-Zamówienia. </w:t>
      </w:r>
    </w:p>
    <w:p w14:paraId="1E9690B5" w14:textId="1379D3E5"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.1.13. Wszystkie wysłane i odebrane w postępowaniu przez wykonawcę wiadomości widoczne są po zalogowaniu w podglądzie postępowania w zakładce „Komunikacja”. </w:t>
      </w:r>
    </w:p>
    <w:p w14:paraId="113A3D4F" w14:textId="1ED60A12"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.1.14. Maksymalny rozmiar plików przesyłanych za pośrednictwem „Formularzy do komunikacji” wynosi 150 MB (wielkość ta dotyczy plików przesyłanych jako załączniki do jednego formularza). </w:t>
      </w:r>
    </w:p>
    <w:p w14:paraId="024EB31B" w14:textId="6C89787B"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.1.15. Minimalne wymagania techniczne dotyczące sprzętu używanego w celu korzystania z usług Platformy e-Zamówienia oraz informacje dotyczące specyfikacji połączenia określa </w:t>
      </w:r>
      <w:r w:rsidRPr="008A4032">
        <w:rPr>
          <w:rFonts w:ascii="Arial" w:eastAsia="Times New Roman" w:hAnsi="Arial" w:cs="Arial"/>
          <w:i/>
          <w:iCs/>
          <w:color w:val="000000"/>
          <w:kern w:val="0"/>
          <w:lang w:eastAsia="pl-PL" w:bidi="ar-SA"/>
        </w:rPr>
        <w:t xml:space="preserve">Regulamin Platformy e-Zamówienia. </w:t>
      </w:r>
    </w:p>
    <w:p w14:paraId="2039B727" w14:textId="5CA60D86"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.1.16. W przypadku problemów technicznych i awarii związanych z funkcjonowaniem Platformy e-Zamówienia użytkownicy mogą skorzystać ze wsparcia technicznego dostępnego pod numerem telefonu (</w:t>
      </w:r>
      <w:r>
        <w:rPr>
          <w:rFonts w:ascii="Arial" w:eastAsia="Times New Roman" w:hAnsi="Arial" w:cs="Arial"/>
          <w:color w:val="000000"/>
          <w:kern w:val="0"/>
          <w:lang w:eastAsia="pl-PL" w:bidi="ar-SA"/>
        </w:rPr>
        <w:t>22</w:t>
      </w:r>
      <w:r w:rsidRPr="008A4032">
        <w:rPr>
          <w:rFonts w:ascii="Arial" w:eastAsia="Times New Roman" w:hAnsi="Arial" w:cs="Arial"/>
          <w:color w:val="000000"/>
          <w:kern w:val="0"/>
          <w:lang w:eastAsia="pl-PL" w:bidi="ar-SA"/>
        </w:rPr>
        <w:t xml:space="preserve">) </w:t>
      </w:r>
      <w:r>
        <w:rPr>
          <w:rFonts w:ascii="Arial" w:eastAsia="Times New Roman" w:hAnsi="Arial" w:cs="Arial"/>
          <w:color w:val="000000"/>
          <w:kern w:val="0"/>
          <w:lang w:eastAsia="pl-PL" w:bidi="ar-SA"/>
        </w:rPr>
        <w:t>458 77 99</w:t>
      </w:r>
      <w:r w:rsidRPr="008A4032">
        <w:rPr>
          <w:rFonts w:ascii="Arial" w:eastAsia="Times New Roman" w:hAnsi="Arial" w:cs="Arial"/>
          <w:color w:val="000000"/>
          <w:kern w:val="0"/>
          <w:lang w:eastAsia="pl-PL" w:bidi="ar-SA"/>
        </w:rPr>
        <w:t xml:space="preserve"> lub drogą elektroniczną poprzez formularz udostępniony na stronie internetowej https://ezamowienia.gov.pl w zakładce „Zgłoś problem”. </w:t>
      </w:r>
    </w:p>
    <w:p w14:paraId="61340A51" w14:textId="61DA7132"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.1.17. W szczególnie uzasadnionych przypadkach uniemożliwiających komunikację wykonawcy i Zamawiającego za pośrednictwem Platformy e-Zamówienia, Zamawiający dopuszcza komunikację za pomocą poczty elektronicznej na adres e-mail: biuro@zuokspytkowo.pl (</w:t>
      </w:r>
      <w:r w:rsidRPr="008A4032">
        <w:rPr>
          <w:rFonts w:ascii="Arial" w:eastAsia="Times New Roman" w:hAnsi="Arial" w:cs="Arial"/>
          <w:b/>
          <w:bCs/>
          <w:color w:val="000000"/>
          <w:kern w:val="0"/>
          <w:lang w:eastAsia="pl-PL" w:bidi="ar-SA"/>
        </w:rPr>
        <w:t>nie dotyczy składania ofert</w:t>
      </w:r>
      <w:r w:rsidRPr="008A4032">
        <w:rPr>
          <w:rFonts w:ascii="Arial" w:eastAsia="Times New Roman" w:hAnsi="Arial" w:cs="Arial"/>
          <w:color w:val="000000"/>
          <w:kern w:val="0"/>
          <w:lang w:eastAsia="pl-PL" w:bidi="ar-SA"/>
        </w:rPr>
        <w:t xml:space="preserve">). </w:t>
      </w:r>
    </w:p>
    <w:p w14:paraId="247CAA48" w14:textId="77777777" w:rsidR="00D16930" w:rsidRPr="008A4032" w:rsidRDefault="00D16930" w:rsidP="00D16930">
      <w:pPr>
        <w:pStyle w:val="NormalnyWeb"/>
        <w:spacing w:before="0" w:after="0" w:line="360" w:lineRule="auto"/>
        <w:rPr>
          <w:rFonts w:ascii="Arial" w:hAnsi="Arial" w:cs="Arial"/>
          <w:color w:val="000000"/>
          <w:kern w:val="0"/>
          <w:lang w:eastAsia="pl-PL" w:bidi="ar-SA"/>
        </w:rPr>
      </w:pPr>
    </w:p>
    <w:p w14:paraId="5D9D525D" w14:textId="60455F77" w:rsidR="00D16930" w:rsidRPr="008A4032" w:rsidRDefault="00D16930" w:rsidP="00D16930">
      <w:pPr>
        <w:pStyle w:val="NormalnyWeb"/>
        <w:spacing w:before="0" w:after="0" w:line="360" w:lineRule="auto"/>
        <w:rPr>
          <w:rFonts w:ascii="Arial" w:hAnsi="Arial" w:cs="Arial"/>
          <w:color w:val="000000"/>
        </w:rPr>
      </w:pPr>
      <w:r w:rsidRPr="008A4032">
        <w:rPr>
          <w:rStyle w:val="Domylnaczcionkaakapitu3"/>
          <w:rFonts w:ascii="Arial" w:hAnsi="Arial" w:cs="Arial"/>
          <w:b/>
          <w:color w:val="000000"/>
          <w:u w:val="single"/>
        </w:rPr>
        <w:t>1</w:t>
      </w:r>
      <w:r>
        <w:rPr>
          <w:rStyle w:val="Domylnaczcionkaakapitu3"/>
          <w:rFonts w:ascii="Arial" w:hAnsi="Arial" w:cs="Arial"/>
          <w:b/>
          <w:color w:val="000000"/>
          <w:u w:val="single"/>
        </w:rPr>
        <w:t>5</w:t>
      </w:r>
      <w:r w:rsidRPr="008A4032">
        <w:rPr>
          <w:rStyle w:val="Domylnaczcionkaakapitu3"/>
          <w:rFonts w:ascii="Arial" w:hAnsi="Arial" w:cs="Arial"/>
          <w:b/>
          <w:color w:val="000000"/>
          <w:u w:val="single"/>
        </w:rPr>
        <w:t>.2 Opis sposobu przygotowania i złożenia oferty</w:t>
      </w:r>
    </w:p>
    <w:p w14:paraId="776D9B30" w14:textId="57A8BC27" w:rsidR="00D16930" w:rsidRPr="008A4032" w:rsidRDefault="00D16930" w:rsidP="00D16930">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9E25E8">
        <w:rPr>
          <w:rStyle w:val="Domylnaczcionkaakapitu3"/>
          <w:rFonts w:ascii="Arial" w:hAnsi="Arial" w:cs="Arial"/>
          <w:color w:val="000000"/>
        </w:rPr>
        <w:t>5</w:t>
      </w:r>
      <w:r w:rsidRPr="008A4032">
        <w:rPr>
          <w:rStyle w:val="Domylnaczcionkaakapitu3"/>
          <w:rFonts w:ascii="Arial" w:hAnsi="Arial" w:cs="Arial"/>
          <w:color w:val="000000"/>
        </w:rPr>
        <w:t>.2.1. Oferta powinna być sporządzona w języku polskim.</w:t>
      </w:r>
    </w:p>
    <w:p w14:paraId="42E785BC" w14:textId="61B96254" w:rsidR="00D16930" w:rsidRPr="00E017CA" w:rsidRDefault="00D16930" w:rsidP="00D16930">
      <w:pPr>
        <w:pStyle w:val="Textbody"/>
        <w:spacing w:after="0" w:line="360" w:lineRule="auto"/>
        <w:rPr>
          <w:rFonts w:ascii="Arial" w:hAnsi="Arial" w:cs="Arial"/>
          <w:color w:val="000000"/>
        </w:rPr>
      </w:pPr>
      <w:r w:rsidRPr="008A4032">
        <w:rPr>
          <w:rStyle w:val="Domylnaczcionkaakapitu3"/>
          <w:rFonts w:ascii="Arial" w:hAnsi="Arial" w:cs="Arial"/>
          <w:b/>
          <w:bCs/>
          <w:color w:val="000000"/>
        </w:rPr>
        <w:t>1</w:t>
      </w:r>
      <w:r w:rsidR="009E25E8">
        <w:rPr>
          <w:rStyle w:val="Domylnaczcionkaakapitu3"/>
          <w:rFonts w:ascii="Arial" w:hAnsi="Arial" w:cs="Arial"/>
          <w:b/>
          <w:bCs/>
          <w:color w:val="000000"/>
        </w:rPr>
        <w:t>5</w:t>
      </w:r>
      <w:r w:rsidRPr="008A4032">
        <w:rPr>
          <w:rStyle w:val="Domylnaczcionkaakapitu3"/>
          <w:rFonts w:ascii="Arial" w:hAnsi="Arial" w:cs="Arial"/>
          <w:b/>
          <w:bCs/>
          <w:color w:val="000000"/>
        </w:rPr>
        <w:t xml:space="preserve">.2.2. Ofertę </w:t>
      </w:r>
      <w:r w:rsidRPr="008A4032">
        <w:rPr>
          <w:rFonts w:ascii="Arial" w:hAnsi="Arial" w:cs="Arial"/>
          <w:b/>
          <w:bCs/>
          <w:color w:val="000000"/>
        </w:rPr>
        <w:t>składa się pod rygorem nieważności, w formie elektronicznej lub w postaci elektronicznej opatrzonej podpisem zaufanym lub podpisem osobistym.</w:t>
      </w:r>
    </w:p>
    <w:p w14:paraId="47025C88" w14:textId="7172849F" w:rsidR="00D16930" w:rsidRPr="00E017CA" w:rsidRDefault="00D16930" w:rsidP="00D16930">
      <w:pPr>
        <w:pStyle w:val="Normalny2"/>
        <w:widowControl/>
        <w:spacing w:line="360" w:lineRule="auto"/>
        <w:textAlignment w:val="auto"/>
        <w:rPr>
          <w:color w:val="000000"/>
        </w:rPr>
      </w:pPr>
      <w:r w:rsidRPr="008A4032">
        <w:rPr>
          <w:rFonts w:ascii="Arial" w:eastAsia="Times New Roman" w:hAnsi="Arial" w:cs="Arial"/>
          <w:color w:val="000000"/>
          <w:kern w:val="0"/>
          <w:lang w:eastAsia="pl-PL" w:bidi="ar-SA"/>
        </w:rPr>
        <w:t>1</w:t>
      </w:r>
      <w:r w:rsidR="009E25E8">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.2.3. </w:t>
      </w:r>
      <w:r>
        <w:rPr>
          <w:rStyle w:val="Domylnaczcionkaakapitu3"/>
          <w:rFonts w:ascii="Arial" w:hAnsi="Arial" w:cs="Arial"/>
          <w:color w:val="000000"/>
        </w:rPr>
        <w:t>Ofertę składa się na Formularzu Ofertowym – zgodnie z Załącznikiem nr 1 do SWZ.</w:t>
      </w:r>
    </w:p>
    <w:p w14:paraId="40A4A213" w14:textId="08F763D8"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9E25E8">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.2.</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 Wykonawca składa ofertę za pośrednictwem zakładki „Oferty/wnioski”, widocznej w podglądzie postępowania po zalogowaniu się na konto Wykonawcy. Po wybraniu </w:t>
      </w:r>
      <w:r w:rsidRPr="008A4032">
        <w:rPr>
          <w:rFonts w:ascii="Arial" w:eastAsia="Times New Roman" w:hAnsi="Arial" w:cs="Arial"/>
          <w:color w:val="000000"/>
          <w:kern w:val="0"/>
          <w:lang w:eastAsia="pl-PL" w:bidi="ar-SA"/>
        </w:rPr>
        <w:lastRenderedPageBreak/>
        <w:t xml:space="preserve">przycisku „Złóż ofertę” system prezentuje okno składania oferty umożliwiające przekazanie dokumentów elektronicznych, w którym znajdują się dwa pola drag&amp;drop („przeciągnij” i „upuść”) służące do dodawania plików. </w:t>
      </w:r>
    </w:p>
    <w:p w14:paraId="06EA967C" w14:textId="3633600B"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9E25E8">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.2.</w:t>
      </w:r>
      <w:r>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 Wykonawca dodaje wybrany z dysku i uprzednio podpisany „Formularz oferty” w pierwszym polu („Wypełniony formularz oferty”). </w:t>
      </w:r>
    </w:p>
    <w:p w14:paraId="709BD5E1" w14:textId="77777777" w:rsidR="00D16930" w:rsidRPr="008A4032" w:rsidRDefault="00D16930" w:rsidP="00D16930">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t>W kolejnym polu („Załączniki i inne dokumenty przedstawione w ofercie przez Wykonawcę”) wykonawca dodaje pozostałe pliki stanowiące ofertę lub składane wraz z ofertą zgodnie z zapisami niniejszej SWZ, w szczególności:</w:t>
      </w:r>
    </w:p>
    <w:p w14:paraId="256919D7" w14:textId="77777777" w:rsidR="00D16930" w:rsidRPr="008A4032" w:rsidRDefault="00D16930" w:rsidP="00D16930">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t xml:space="preserve">- pełnomocnictwo (jeśli dotyczy), </w:t>
      </w:r>
    </w:p>
    <w:p w14:paraId="4C1125BF" w14:textId="77777777"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 </w:t>
      </w:r>
      <w:r w:rsidRPr="008A4032">
        <w:rPr>
          <w:rFonts w:ascii="Arial" w:hAnsi="Arial" w:cs="Arial"/>
          <w:color w:val="000000"/>
        </w:rPr>
        <w:t>oświadczenie o niepodleganiu wykluczeniu</w:t>
      </w:r>
      <w:r>
        <w:rPr>
          <w:rFonts w:ascii="Arial" w:hAnsi="Arial" w:cs="Arial"/>
          <w:color w:val="000000"/>
        </w:rPr>
        <w:t>.</w:t>
      </w:r>
    </w:p>
    <w:p w14:paraId="48E1E5A8" w14:textId="32AC847A" w:rsidR="00D16930" w:rsidRPr="008A4032" w:rsidRDefault="00D16930" w:rsidP="00D16930">
      <w:pPr>
        <w:pStyle w:val="Textbody"/>
        <w:spacing w:after="0" w:line="360" w:lineRule="auto"/>
        <w:rPr>
          <w:rFonts w:ascii="Arial" w:hAnsi="Arial" w:cs="Arial"/>
          <w:color w:val="000000"/>
        </w:rPr>
      </w:pPr>
      <w:r w:rsidRPr="008A4032">
        <w:rPr>
          <w:rStyle w:val="StrongEmphasis"/>
          <w:rFonts w:ascii="Arial" w:hAnsi="Arial" w:cs="Arial"/>
          <w:b w:val="0"/>
          <w:bCs w:val="0"/>
          <w:color w:val="000000"/>
        </w:rPr>
        <w:t>1</w:t>
      </w:r>
      <w:r w:rsidR="009E25E8">
        <w:rPr>
          <w:rStyle w:val="StrongEmphasis"/>
          <w:rFonts w:ascii="Arial" w:hAnsi="Arial" w:cs="Arial"/>
          <w:b w:val="0"/>
          <w:bCs w:val="0"/>
          <w:color w:val="000000"/>
        </w:rPr>
        <w:t>5</w:t>
      </w:r>
      <w:r w:rsidRPr="008A4032">
        <w:rPr>
          <w:rStyle w:val="StrongEmphasis"/>
          <w:rFonts w:ascii="Arial" w:hAnsi="Arial" w:cs="Arial"/>
          <w:b w:val="0"/>
          <w:bCs w:val="0"/>
          <w:color w:val="000000"/>
        </w:rPr>
        <w:t>.2.</w:t>
      </w:r>
      <w:r>
        <w:rPr>
          <w:rStyle w:val="StrongEmphasis"/>
          <w:rFonts w:ascii="Arial" w:hAnsi="Arial" w:cs="Arial"/>
          <w:b w:val="0"/>
          <w:bCs w:val="0"/>
          <w:color w:val="000000"/>
        </w:rPr>
        <w:t>6</w:t>
      </w:r>
      <w:r w:rsidRPr="008A4032">
        <w:rPr>
          <w:rStyle w:val="StrongEmphasis"/>
          <w:rFonts w:ascii="Arial" w:hAnsi="Arial" w:cs="Arial"/>
          <w:b w:val="0"/>
          <w:bCs w:val="0"/>
          <w:color w:val="000000"/>
        </w:rPr>
        <w:t xml:space="preserve">. Ofertę podpisuje osoba lub osoby upoważnione do reprezentowania Wykonawcy. </w:t>
      </w:r>
    </w:p>
    <w:p w14:paraId="1D342CA2" w14:textId="77777777" w:rsidR="00D16930" w:rsidRPr="008A4032" w:rsidRDefault="00D16930" w:rsidP="00D16930">
      <w:pPr>
        <w:pStyle w:val="Textbody"/>
        <w:spacing w:after="0" w:line="360" w:lineRule="auto"/>
        <w:rPr>
          <w:rFonts w:ascii="Arial" w:hAnsi="Arial" w:cs="Arial"/>
          <w:color w:val="000000"/>
        </w:rPr>
      </w:pPr>
      <w:r w:rsidRPr="008A4032">
        <w:rPr>
          <w:rStyle w:val="StrongEmphasis"/>
          <w:rFonts w:ascii="Arial" w:hAnsi="Arial" w:cs="Arial"/>
          <w:b w:val="0"/>
          <w:bCs w:val="0"/>
          <w:color w:val="000000"/>
        </w:rPr>
        <w:t xml:space="preserve">Jeżeli osobą podpisującą (składającą ofertę) nie jest osoba upoważniona do tej czynności na podstawie wypisu z Krajowego Rejestru Sądowego, zaświadczenia o prowadzeniu działalności gospodarczej lub innego dokumentu równoważnego z wyżej wymienionymi, wykonawca </w:t>
      </w:r>
      <w:r w:rsidRPr="008A4032">
        <w:rPr>
          <w:rStyle w:val="StrongEmphasis"/>
          <w:rFonts w:ascii="Arial" w:hAnsi="Arial" w:cs="Arial"/>
          <w:b w:val="0"/>
          <w:bCs w:val="0"/>
          <w:color w:val="000000"/>
          <w:u w:val="single"/>
        </w:rPr>
        <w:t>wraz z ofertą zobowiązany jest złożyć stosowne pełnomocnictwo.</w:t>
      </w:r>
      <w:r w:rsidRPr="008A4032">
        <w:rPr>
          <w:rStyle w:val="StrongEmphasis"/>
          <w:rFonts w:ascii="Arial" w:hAnsi="Arial" w:cs="Arial"/>
          <w:b w:val="0"/>
          <w:bCs w:val="0"/>
          <w:color w:val="000000"/>
        </w:rPr>
        <w:t xml:space="preserve"> </w:t>
      </w:r>
    </w:p>
    <w:p w14:paraId="75A10B14" w14:textId="77777777" w:rsidR="00D16930" w:rsidRPr="008A4032" w:rsidRDefault="00D16930" w:rsidP="00D16930">
      <w:pPr>
        <w:pStyle w:val="Textbody"/>
        <w:spacing w:after="0" w:line="360" w:lineRule="auto"/>
        <w:rPr>
          <w:rFonts w:ascii="Arial" w:hAnsi="Arial" w:cs="Arial"/>
          <w:color w:val="000000"/>
        </w:rPr>
      </w:pPr>
      <w:r w:rsidRPr="008A4032">
        <w:rPr>
          <w:rStyle w:val="StrongEmphasis"/>
          <w:rFonts w:ascii="Arial" w:hAnsi="Arial" w:cs="Arial"/>
          <w:b w:val="0"/>
          <w:bCs w:val="0"/>
          <w:color w:val="000000"/>
        </w:rPr>
        <w:t xml:space="preserve">Pełnomocnictwo do złożenia oferty musi być złożone w oryginale w takiej samej formie jak składana oferta (tj. </w:t>
      </w:r>
      <w:r w:rsidRPr="008A4032">
        <w:rPr>
          <w:rFonts w:ascii="Arial" w:hAnsi="Arial" w:cs="Arial"/>
          <w:color w:val="000000"/>
        </w:rPr>
        <w:t xml:space="preserve">formie elektronicznej lub w postaci elektronicznej opatrzonej podpisem zaufanym lub podpisem osobistym). </w:t>
      </w:r>
    </w:p>
    <w:p w14:paraId="3E33025D" w14:textId="77777777" w:rsidR="00D16930" w:rsidRPr="008A4032" w:rsidRDefault="00D16930" w:rsidP="00D16930">
      <w:pPr>
        <w:pStyle w:val="Textbody"/>
        <w:spacing w:after="0" w:line="360" w:lineRule="auto"/>
        <w:rPr>
          <w:rFonts w:ascii="Arial" w:hAnsi="Arial" w:cs="Arial"/>
          <w:color w:val="000000"/>
        </w:rPr>
      </w:pPr>
      <w:r w:rsidRPr="008A4032">
        <w:rPr>
          <w:rFonts w:ascii="Arial" w:hAnsi="Arial" w:cs="Arial"/>
          <w:color w:val="000000"/>
        </w:rPr>
        <w:t xml:space="preserve">W przypadku, gdy pełnomocnictwo zostało sporządzone jako dokument w postaci papierowej i opatrzone własnoręcznym podpisem, przekazuje się cyfrowe odwzorowanie tego dokumentu (skan)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w:t>
      </w:r>
    </w:p>
    <w:p w14:paraId="45EE8C9E" w14:textId="33C3DDB1"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9E25E8">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.2.</w:t>
      </w:r>
      <w:r>
        <w:rPr>
          <w:rFonts w:ascii="Arial" w:eastAsia="Times New Roman" w:hAnsi="Arial" w:cs="Arial"/>
          <w:color w:val="000000"/>
          <w:kern w:val="0"/>
          <w:lang w:eastAsia="pl-PL" w:bidi="ar-SA"/>
        </w:rPr>
        <w:t>7</w:t>
      </w:r>
      <w:r w:rsidRPr="008A4032">
        <w:rPr>
          <w:rFonts w:ascii="Arial" w:eastAsia="Times New Roman" w:hAnsi="Arial" w:cs="Arial"/>
          <w:color w:val="000000"/>
          <w:kern w:val="0"/>
          <w:lang w:eastAsia="pl-PL" w:bidi="ar-SA"/>
        </w:rPr>
        <w:t xml:space="preserve">. </w:t>
      </w:r>
      <w:r w:rsidRPr="008A4032">
        <w:rPr>
          <w:rFonts w:ascii="Arial" w:eastAsia="Times New Roman" w:hAnsi="Arial" w:cs="Arial"/>
          <w:b/>
          <w:bCs/>
          <w:color w:val="000000"/>
          <w:kern w:val="0"/>
          <w:lang w:eastAsia="pl-PL" w:bidi="ar-SA"/>
        </w:rPr>
        <w:t xml:space="preserve">Formularz ofertowy </w:t>
      </w:r>
      <w:r w:rsidRPr="008A4032">
        <w:rPr>
          <w:rFonts w:ascii="Arial" w:eastAsia="Times New Roman" w:hAnsi="Arial" w:cs="Arial"/>
          <w:color w:val="000000"/>
          <w:kern w:val="0"/>
          <w:u w:val="single"/>
          <w:lang w:eastAsia="pl-PL" w:bidi="ar-SA"/>
        </w:rPr>
        <w:t>podpisuje się kwalifikowanym podpisem elektronicznym, podpisem zaufanym lub podpisem osobistym</w:t>
      </w:r>
      <w:r w:rsidRPr="008A4032">
        <w:rPr>
          <w:rFonts w:ascii="Arial" w:eastAsia="Times New Roman" w:hAnsi="Arial" w:cs="Arial"/>
          <w:color w:val="000000"/>
          <w:kern w:val="0"/>
          <w:lang w:eastAsia="pl-PL" w:bidi="ar-SA"/>
        </w:rPr>
        <w:t xml:space="preserve">. </w:t>
      </w:r>
      <w:r w:rsidRPr="008A4032">
        <w:rPr>
          <w:rFonts w:ascii="Arial" w:eastAsia="Times New Roman" w:hAnsi="Arial" w:cs="Arial"/>
          <w:color w:val="000000"/>
          <w:kern w:val="0"/>
          <w:u w:val="single"/>
          <w:lang w:eastAsia="pl-PL" w:bidi="ar-SA"/>
        </w:rPr>
        <w:t>Rekomendowanym wariantem podpisu jest typ wewnętrzny</w:t>
      </w:r>
      <w:r w:rsidRPr="008A4032">
        <w:rPr>
          <w:rFonts w:ascii="Arial" w:eastAsia="Times New Roman" w:hAnsi="Arial" w:cs="Arial"/>
          <w:color w:val="000000"/>
          <w:kern w:val="0"/>
          <w:lang w:eastAsia="pl-PL" w:bidi="ar-SA"/>
        </w:rPr>
        <w:t xml:space="preserve">.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6B955347" w14:textId="77777777" w:rsidR="00D16930" w:rsidRPr="008A4032" w:rsidRDefault="00D16930" w:rsidP="00D16930">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b/>
          <w:bCs/>
          <w:color w:val="000000"/>
          <w:kern w:val="0"/>
          <w:lang w:eastAsia="pl-PL" w:bidi="ar-SA"/>
        </w:rPr>
        <w:t xml:space="preserve">Pozostałe dokumenty </w:t>
      </w:r>
      <w:r w:rsidRPr="008A4032">
        <w:rPr>
          <w:rFonts w:ascii="Arial" w:eastAsia="Times New Roman" w:hAnsi="Arial" w:cs="Arial"/>
          <w:color w:val="000000"/>
          <w:kern w:val="0"/>
          <w:lang w:eastAsia="pl-PL" w:bidi="ar-SA"/>
        </w:rPr>
        <w:t xml:space="preserve">wchodzące w skład oferty lub składane wraz z ofertą, które są zgodne z u.p.z.p. lub rozporządzeniem Prezesa Rady Ministrów w sprawie wymagań dla </w:t>
      </w:r>
      <w:r w:rsidRPr="008A4032">
        <w:rPr>
          <w:rFonts w:ascii="Arial" w:eastAsia="Times New Roman" w:hAnsi="Arial" w:cs="Arial"/>
          <w:color w:val="000000"/>
          <w:kern w:val="0"/>
          <w:lang w:eastAsia="pl-PL" w:bidi="ar-SA"/>
        </w:rPr>
        <w:lastRenderedPageBreak/>
        <w:t xml:space="preserve">dokumentów elektronicznych </w:t>
      </w:r>
      <w:r w:rsidRPr="008A4032">
        <w:rPr>
          <w:rFonts w:ascii="Arial" w:eastAsia="Times New Roman" w:hAnsi="Arial" w:cs="Arial"/>
          <w:color w:val="000000"/>
          <w:kern w:val="0"/>
          <w:u w:val="single"/>
          <w:lang w:eastAsia="pl-PL" w:bidi="ar-SA"/>
        </w:rPr>
        <w:t>opatrzone kwalifikowanym podpisem elektronicznym, podpisem zaufanym lub podpisem osobistym</w:t>
      </w:r>
      <w:r w:rsidRPr="008A4032">
        <w:rPr>
          <w:rFonts w:ascii="Arial" w:eastAsia="Times New Roman" w:hAnsi="Arial" w:cs="Arial"/>
          <w:color w:val="000000"/>
          <w:kern w:val="0"/>
          <w:lang w:eastAsia="pl-PL" w:bidi="ar-SA"/>
        </w:rPr>
        <w:t xml:space="preserve">,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5AA8A861" w14:textId="77777777" w:rsidR="00D16930" w:rsidRPr="008A4032" w:rsidRDefault="00D16930" w:rsidP="00D16930">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 podpisem zaufanym lub podpisem osobistym.</w:t>
      </w:r>
    </w:p>
    <w:p w14:paraId="13506623" w14:textId="736C11EB" w:rsidR="00D16930" w:rsidRPr="008A4032" w:rsidRDefault="00D16930" w:rsidP="00D16930">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9E25E8">
        <w:rPr>
          <w:rStyle w:val="Domylnaczcionkaakapitu3"/>
          <w:rFonts w:ascii="Arial" w:hAnsi="Arial" w:cs="Arial"/>
          <w:color w:val="000000"/>
        </w:rPr>
        <w:t>5</w:t>
      </w:r>
      <w:r w:rsidRPr="008A4032">
        <w:rPr>
          <w:rStyle w:val="Domylnaczcionkaakapitu3"/>
          <w:rFonts w:ascii="Arial" w:hAnsi="Arial" w:cs="Arial"/>
          <w:color w:val="000000"/>
        </w:rPr>
        <w:t>.2.</w:t>
      </w:r>
      <w:r>
        <w:rPr>
          <w:rStyle w:val="Domylnaczcionkaakapitu3"/>
          <w:rFonts w:ascii="Arial" w:hAnsi="Arial" w:cs="Arial"/>
          <w:color w:val="000000"/>
        </w:rPr>
        <w:t>8</w:t>
      </w:r>
      <w:r w:rsidRPr="008A4032">
        <w:rPr>
          <w:rStyle w:val="Domylnaczcionkaakapitu3"/>
          <w:rFonts w:ascii="Arial" w:hAnsi="Arial" w:cs="Arial"/>
          <w:color w:val="000000"/>
        </w:rPr>
        <w:t>.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0E6AF87A" w14:textId="3A3A3888" w:rsidR="00D16930" w:rsidRPr="008A4032" w:rsidRDefault="00D16930" w:rsidP="00D16930">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9E25E8">
        <w:rPr>
          <w:rStyle w:val="Domylnaczcionkaakapitu3"/>
          <w:rFonts w:ascii="Arial" w:hAnsi="Arial" w:cs="Arial"/>
          <w:color w:val="000000"/>
        </w:rPr>
        <w:t>5</w:t>
      </w:r>
      <w:r w:rsidRPr="008A4032">
        <w:rPr>
          <w:rStyle w:val="Domylnaczcionkaakapitu3"/>
          <w:rFonts w:ascii="Arial" w:hAnsi="Arial" w:cs="Arial"/>
          <w:color w:val="000000"/>
        </w:rPr>
        <w:t>.2.</w:t>
      </w:r>
      <w:r>
        <w:rPr>
          <w:rStyle w:val="Domylnaczcionkaakapitu3"/>
          <w:rFonts w:ascii="Arial" w:hAnsi="Arial" w:cs="Arial"/>
          <w:color w:val="000000"/>
        </w:rPr>
        <w:t>9</w:t>
      </w:r>
      <w:r w:rsidRPr="008A4032">
        <w:rPr>
          <w:rStyle w:val="Domylnaczcionkaakapitu3"/>
          <w:rFonts w:ascii="Arial" w:hAnsi="Arial" w:cs="Arial"/>
          <w:color w:val="000000"/>
        </w:rPr>
        <w:t>. Oferta może być złożona tylko do upływu terminu składania ofert.</w:t>
      </w:r>
    </w:p>
    <w:p w14:paraId="38CB16CB" w14:textId="1690DCB3" w:rsidR="00D16930" w:rsidRPr="008A4032" w:rsidRDefault="00D16930" w:rsidP="00D16930">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9E25E8">
        <w:rPr>
          <w:rStyle w:val="Domylnaczcionkaakapitu3"/>
          <w:rFonts w:ascii="Arial" w:hAnsi="Arial" w:cs="Arial"/>
          <w:color w:val="000000"/>
        </w:rPr>
        <w:t>5</w:t>
      </w:r>
      <w:r w:rsidRPr="008A4032">
        <w:rPr>
          <w:rStyle w:val="Domylnaczcionkaakapitu3"/>
          <w:rFonts w:ascii="Arial" w:hAnsi="Arial" w:cs="Arial"/>
          <w:color w:val="000000"/>
        </w:rPr>
        <w:t>.2.1</w:t>
      </w:r>
      <w:r>
        <w:rPr>
          <w:rStyle w:val="Domylnaczcionkaakapitu3"/>
          <w:rFonts w:ascii="Arial" w:hAnsi="Arial" w:cs="Arial"/>
          <w:color w:val="000000"/>
        </w:rPr>
        <w:t>0</w:t>
      </w:r>
      <w:r w:rsidRPr="008A4032">
        <w:rPr>
          <w:rStyle w:val="Domylnaczcionkaakapitu3"/>
          <w:rFonts w:ascii="Arial" w:hAnsi="Arial" w:cs="Arial"/>
          <w:color w:val="000000"/>
        </w:rPr>
        <w:t>. Wykonawca może przed upływem terminu składania ofert wycofać ofertę. Wykonawca wycofuje ofertę w zakładce „Oferty/wnioski” używając przycisku „Wycofaj ofertę”.</w:t>
      </w:r>
    </w:p>
    <w:p w14:paraId="6236459B" w14:textId="268B1963" w:rsidR="00D16930" w:rsidRPr="008A4032" w:rsidRDefault="00D16930" w:rsidP="00D16930">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9E25E8">
        <w:rPr>
          <w:rStyle w:val="Domylnaczcionkaakapitu3"/>
          <w:rFonts w:ascii="Arial" w:hAnsi="Arial" w:cs="Arial"/>
          <w:color w:val="000000"/>
        </w:rPr>
        <w:t>5</w:t>
      </w:r>
      <w:r w:rsidRPr="008A4032">
        <w:rPr>
          <w:rStyle w:val="Domylnaczcionkaakapitu3"/>
          <w:rFonts w:ascii="Arial" w:hAnsi="Arial" w:cs="Arial"/>
          <w:color w:val="000000"/>
        </w:rPr>
        <w:t>.2.1</w:t>
      </w:r>
      <w:r>
        <w:rPr>
          <w:rStyle w:val="Domylnaczcionkaakapitu3"/>
          <w:rFonts w:ascii="Arial" w:hAnsi="Arial" w:cs="Arial"/>
          <w:color w:val="000000"/>
        </w:rPr>
        <w:t>1</w:t>
      </w:r>
      <w:r w:rsidRPr="008A4032">
        <w:rPr>
          <w:rStyle w:val="Domylnaczcionkaakapitu3"/>
          <w:rFonts w:ascii="Arial" w:hAnsi="Arial" w:cs="Arial"/>
          <w:color w:val="000000"/>
        </w:rPr>
        <w:t>. Maksymalny łączny rozmiar plików stanowiących ofertę lub składanych wraz z ofertą to 250 MB.</w:t>
      </w:r>
    </w:p>
    <w:p w14:paraId="57193FAC" w14:textId="2A7E546B" w:rsidR="00D16930" w:rsidRPr="008A4032" w:rsidRDefault="00D16930" w:rsidP="00D16930">
      <w:pPr>
        <w:pStyle w:val="Normalny2"/>
        <w:widowControl/>
        <w:spacing w:line="360" w:lineRule="auto"/>
        <w:textAlignment w:val="auto"/>
        <w:rPr>
          <w:rFonts w:ascii="Arial" w:hAnsi="Arial" w:cs="Arial"/>
          <w:color w:val="000000"/>
        </w:rPr>
      </w:pPr>
      <w:r w:rsidRPr="008A4032">
        <w:rPr>
          <w:rFonts w:ascii="Arial" w:hAnsi="Arial" w:cs="Arial"/>
          <w:color w:val="000000"/>
        </w:rPr>
        <w:t>1</w:t>
      </w:r>
      <w:r w:rsidR="009E25E8">
        <w:rPr>
          <w:rFonts w:ascii="Arial" w:hAnsi="Arial" w:cs="Arial"/>
          <w:color w:val="000000"/>
        </w:rPr>
        <w:t>5</w:t>
      </w:r>
      <w:r w:rsidRPr="008A4032">
        <w:rPr>
          <w:rFonts w:ascii="Arial" w:hAnsi="Arial" w:cs="Arial"/>
          <w:color w:val="000000"/>
        </w:rPr>
        <w:t>.2.1</w:t>
      </w:r>
      <w:r>
        <w:rPr>
          <w:rFonts w:ascii="Arial" w:hAnsi="Arial" w:cs="Arial"/>
          <w:color w:val="000000"/>
        </w:rPr>
        <w:t>2</w:t>
      </w:r>
      <w:r w:rsidRPr="008A4032">
        <w:rPr>
          <w:rFonts w:ascii="Arial" w:hAnsi="Arial" w:cs="Arial"/>
          <w:color w:val="000000"/>
        </w:rPr>
        <w:t xml:space="preserve">. W zakresie nieuregulowanym u.p.z.p.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w:t>
      </w:r>
      <w:r w:rsidRPr="008A4032">
        <w:rPr>
          <w:rFonts w:ascii="Arial" w:hAnsi="Arial" w:cs="Arial"/>
          <w:color w:val="000000"/>
        </w:rPr>
        <w:lastRenderedPageBreak/>
        <w:t>elektronicznych oraz środków komunikacji elektronicznej w postępowaniu o udzielenie zamówienia publicznego lub konkursie (Dz.U. z 2020 r. poz. 2452).</w:t>
      </w:r>
    </w:p>
    <w:p w14:paraId="56B06ED6" w14:textId="4849E64A" w:rsidR="00B06445" w:rsidRDefault="00DD49E9" w:rsidP="00624A2A">
      <w:pPr>
        <w:pStyle w:val="NormalnyWeb"/>
        <w:spacing w:before="0" w:after="0" w:line="360" w:lineRule="auto"/>
        <w:rPr>
          <w:rStyle w:val="Domylnaczcionkaakapitu3"/>
          <w:rFonts w:ascii="Arial" w:hAnsi="Arial" w:cs="Arial"/>
          <w:b/>
          <w:bCs/>
          <w:color w:val="000000" w:themeColor="text1"/>
          <w:u w:val="single"/>
        </w:rPr>
      </w:pPr>
      <w:r w:rsidRPr="00DD49E9">
        <w:rPr>
          <w:rStyle w:val="Domylnaczcionkaakapitu3"/>
          <w:rFonts w:ascii="Arial" w:hAnsi="Arial" w:cs="Arial"/>
          <w:b/>
          <w:bCs/>
          <w:color w:val="000000" w:themeColor="text1"/>
        </w:rPr>
        <w:t xml:space="preserve">Termin składania ofert: </w:t>
      </w:r>
      <w:r w:rsidR="00B06445">
        <w:rPr>
          <w:rStyle w:val="Domylnaczcionkaakapitu3"/>
          <w:rFonts w:ascii="Arial" w:hAnsi="Arial" w:cs="Arial"/>
          <w:b/>
          <w:bCs/>
          <w:color w:val="000000" w:themeColor="text1"/>
        </w:rPr>
        <w:t>01.08</w:t>
      </w:r>
      <w:r w:rsidRPr="00DD49E9">
        <w:rPr>
          <w:rStyle w:val="Domylnaczcionkaakapitu3"/>
          <w:rFonts w:ascii="Arial" w:hAnsi="Arial" w:cs="Arial"/>
          <w:b/>
          <w:bCs/>
          <w:color w:val="000000" w:themeColor="text1"/>
        </w:rPr>
        <w:t>.2025r. godz. 8:00</w:t>
      </w:r>
      <w:r w:rsidR="00624A2A" w:rsidRPr="00936564">
        <w:rPr>
          <w:rStyle w:val="Domylnaczcionkaakapitu3"/>
          <w:rFonts w:ascii="Arial" w:hAnsi="Arial" w:cs="Arial"/>
          <w:b/>
          <w:bCs/>
          <w:color w:val="000000" w:themeColor="text1"/>
          <w:u w:val="single"/>
        </w:rPr>
        <w:br/>
      </w:r>
    </w:p>
    <w:p w14:paraId="050D623F" w14:textId="64F99AB1" w:rsidR="00624A2A" w:rsidRPr="00936564" w:rsidRDefault="00624A2A" w:rsidP="00624A2A">
      <w:pPr>
        <w:pStyle w:val="NormalnyWeb"/>
        <w:spacing w:before="0" w:after="0" w:line="360" w:lineRule="auto"/>
        <w:rPr>
          <w:color w:val="000000" w:themeColor="text1"/>
        </w:rPr>
      </w:pPr>
      <w:r w:rsidRPr="00936564">
        <w:rPr>
          <w:rStyle w:val="Domylnaczcionkaakapitu3"/>
          <w:rFonts w:ascii="Arial" w:hAnsi="Arial" w:cs="Arial"/>
          <w:b/>
          <w:bCs/>
          <w:color w:val="000000" w:themeColor="text1"/>
          <w:u w:val="single"/>
        </w:rPr>
        <w:t>1</w:t>
      </w:r>
      <w:r w:rsidR="00C4125E" w:rsidRPr="00936564">
        <w:rPr>
          <w:rStyle w:val="Domylnaczcionkaakapitu3"/>
          <w:rFonts w:ascii="Arial" w:hAnsi="Arial" w:cs="Arial"/>
          <w:b/>
          <w:bCs/>
          <w:color w:val="000000" w:themeColor="text1"/>
          <w:u w:val="single"/>
        </w:rPr>
        <w:t>5</w:t>
      </w:r>
      <w:r w:rsidRPr="00936564">
        <w:rPr>
          <w:rStyle w:val="Domylnaczcionkaakapitu3"/>
          <w:rFonts w:ascii="Arial" w:hAnsi="Arial" w:cs="Arial"/>
          <w:b/>
          <w:bCs/>
          <w:color w:val="000000" w:themeColor="text1"/>
          <w:u w:val="single"/>
        </w:rPr>
        <w:t>.3 Otwarcie ofert:</w:t>
      </w:r>
    </w:p>
    <w:p w14:paraId="26E8C9A6" w14:textId="157C2DF1" w:rsidR="009E25E8" w:rsidRPr="00B81DEA" w:rsidRDefault="009E25E8" w:rsidP="009E25E8">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Pr>
          <w:rStyle w:val="Domylnaczcionkaakapitu3"/>
          <w:rFonts w:ascii="Arial" w:hAnsi="Arial" w:cs="Arial"/>
          <w:color w:val="000000"/>
        </w:rPr>
        <w:t>5</w:t>
      </w:r>
      <w:r w:rsidRPr="008A4032">
        <w:rPr>
          <w:rStyle w:val="Domylnaczcionkaakapitu3"/>
          <w:rFonts w:ascii="Arial" w:hAnsi="Arial" w:cs="Arial"/>
          <w:color w:val="000000"/>
        </w:rPr>
        <w:t xml:space="preserve">.3.1. </w:t>
      </w:r>
      <w:r w:rsidRPr="00B81DEA">
        <w:rPr>
          <w:rFonts w:ascii="Arial" w:hAnsi="Arial" w:cs="Arial"/>
          <w:color w:val="000000"/>
        </w:rPr>
        <w:t>Elektroniczne otwarcie (odszyfrowanie) ofert nastąpi w siedzibie zamawiającego przy użyciu platformy eZamówienia, która jest dostępna pod adresem:</w:t>
      </w:r>
      <w:r>
        <w:rPr>
          <w:rFonts w:ascii="Arial" w:hAnsi="Arial" w:cs="Arial"/>
          <w:color w:val="000000"/>
        </w:rPr>
        <w:t xml:space="preserve"> </w:t>
      </w:r>
      <w:hyperlink r:id="rId13" w:history="1">
        <w:r w:rsidRPr="00111A13">
          <w:rPr>
            <w:rStyle w:val="Hipercze"/>
            <w:rFonts w:ascii="Arial" w:hAnsi="Arial" w:cs="Arial"/>
          </w:rPr>
          <w:t>https://ezamowienia.gov.pl/pl</w:t>
        </w:r>
      </w:hyperlink>
      <w:r>
        <w:rPr>
          <w:rFonts w:ascii="Arial" w:hAnsi="Arial" w:cs="Arial"/>
          <w:color w:val="000000"/>
        </w:rPr>
        <w:t xml:space="preserve"> </w:t>
      </w:r>
      <w:r w:rsidRPr="00BA3895">
        <w:rPr>
          <w:rStyle w:val="Domylnaczcionkaakapitu3"/>
          <w:rFonts w:ascii="Arial" w:hAnsi="Arial" w:cs="Arial"/>
          <w:color w:val="000000"/>
        </w:rPr>
        <w:t xml:space="preserve">w </w:t>
      </w:r>
      <w:r w:rsidRPr="00B93275">
        <w:rPr>
          <w:rStyle w:val="Domylnaczcionkaakapitu3"/>
          <w:rFonts w:ascii="Arial" w:hAnsi="Arial" w:cs="Arial"/>
        </w:rPr>
        <w:t xml:space="preserve">dniu </w:t>
      </w:r>
      <w:r w:rsidR="00B06445">
        <w:rPr>
          <w:rStyle w:val="Domylnaczcionkaakapitu3"/>
          <w:rFonts w:ascii="Arial" w:hAnsi="Arial" w:cs="Arial"/>
          <w:shd w:val="clear" w:color="auto" w:fill="FFFFFF"/>
        </w:rPr>
        <w:t>01.08</w:t>
      </w:r>
      <w:r>
        <w:rPr>
          <w:rStyle w:val="Domylnaczcionkaakapitu3"/>
          <w:rFonts w:ascii="Arial" w:hAnsi="Arial" w:cs="Arial"/>
          <w:shd w:val="clear" w:color="auto" w:fill="FFFFFF"/>
        </w:rPr>
        <w:t>.</w:t>
      </w:r>
      <w:r w:rsidR="00B06445">
        <w:rPr>
          <w:rStyle w:val="Domylnaczcionkaakapitu3"/>
          <w:rFonts w:ascii="Arial" w:hAnsi="Arial" w:cs="Arial"/>
          <w:shd w:val="clear" w:color="auto" w:fill="FFFFFF"/>
        </w:rPr>
        <w:t>20</w:t>
      </w:r>
      <w:r>
        <w:rPr>
          <w:rStyle w:val="Domylnaczcionkaakapitu3"/>
          <w:rFonts w:ascii="Arial" w:hAnsi="Arial" w:cs="Arial"/>
          <w:shd w:val="clear" w:color="auto" w:fill="FFFFFF"/>
        </w:rPr>
        <w:t>25</w:t>
      </w:r>
      <w:r w:rsidRPr="00B93275">
        <w:rPr>
          <w:rStyle w:val="Domylnaczcionkaakapitu3"/>
          <w:rFonts w:ascii="Arial" w:hAnsi="Arial" w:cs="Arial"/>
          <w:shd w:val="clear" w:color="auto" w:fill="FFFFFF"/>
        </w:rPr>
        <w:t xml:space="preserve"> rok o godz. 9.00</w:t>
      </w:r>
    </w:p>
    <w:p w14:paraId="4B8CBCF8" w14:textId="123A6D24" w:rsidR="009E25E8" w:rsidRPr="008A4032" w:rsidRDefault="009E25E8" w:rsidP="009E25E8">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Pr>
          <w:rStyle w:val="Domylnaczcionkaakapitu3"/>
          <w:rFonts w:ascii="Arial" w:hAnsi="Arial" w:cs="Arial"/>
          <w:color w:val="000000"/>
        </w:rPr>
        <w:t>5</w:t>
      </w:r>
      <w:r w:rsidRPr="008A4032">
        <w:rPr>
          <w:rStyle w:val="Domylnaczcionkaakapitu3"/>
          <w:rFonts w:ascii="Arial" w:hAnsi="Arial" w:cs="Arial"/>
          <w:color w:val="000000"/>
        </w:rPr>
        <w:t>.3.2. Zamawiający, najpóźniej przed otwarciem ofert, udostępnia na stronie internetowej prowadzonego postępowania informację o kwocie, jaką zamierza przeznaczyć na sfinansowanie zamówienia.</w:t>
      </w:r>
    </w:p>
    <w:p w14:paraId="713A63DC" w14:textId="68F8DF96" w:rsidR="009E25E8" w:rsidRPr="008A4032" w:rsidRDefault="009E25E8" w:rsidP="009E25E8">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Pr>
          <w:rStyle w:val="Domylnaczcionkaakapitu3"/>
          <w:rFonts w:ascii="Arial" w:hAnsi="Arial" w:cs="Arial"/>
          <w:color w:val="000000"/>
        </w:rPr>
        <w:t>5</w:t>
      </w:r>
      <w:r w:rsidRPr="008A4032">
        <w:rPr>
          <w:rStyle w:val="Domylnaczcionkaakapitu3"/>
          <w:rFonts w:ascii="Arial" w:hAnsi="Arial" w:cs="Arial"/>
          <w:color w:val="000000"/>
        </w:rPr>
        <w:t>.3.3. Zamawiający, niezwłocznie po otwarciu ofert, udostępni na stronie internetowej prowadzonego post</w:t>
      </w:r>
      <w:r>
        <w:rPr>
          <w:rStyle w:val="Domylnaczcionkaakapitu3"/>
          <w:rFonts w:ascii="Arial" w:hAnsi="Arial" w:cs="Arial"/>
          <w:color w:val="000000"/>
        </w:rPr>
        <w:t>ę</w:t>
      </w:r>
      <w:r w:rsidRPr="008A4032">
        <w:rPr>
          <w:rStyle w:val="Domylnaczcionkaakapitu3"/>
          <w:rFonts w:ascii="Arial" w:hAnsi="Arial" w:cs="Arial"/>
          <w:color w:val="000000"/>
        </w:rPr>
        <w:t>powania informacje o:</w:t>
      </w:r>
    </w:p>
    <w:p w14:paraId="6815F318" w14:textId="77777777" w:rsidR="009E25E8" w:rsidRPr="008A4032" w:rsidRDefault="009E25E8" w:rsidP="009E25E8">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 xml:space="preserve">1) nazwach albo imionach i nazwiskach oraz siedzibach lub miejscach prowadzonej działalności gospodarczej albo miejscach zamieszkania wykonawców, których oferty zostały otwarte; </w:t>
      </w:r>
    </w:p>
    <w:p w14:paraId="2D1BC972" w14:textId="77777777" w:rsidR="009E25E8" w:rsidRPr="008A4032" w:rsidRDefault="009E25E8" w:rsidP="009E25E8">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2) cenach lub kosztach zawartych w ofertach.</w:t>
      </w:r>
    </w:p>
    <w:p w14:paraId="1E0BD935" w14:textId="43705000" w:rsidR="009E25E8" w:rsidRPr="008A4032" w:rsidRDefault="009E25E8" w:rsidP="009E25E8">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Pr>
          <w:rStyle w:val="Domylnaczcionkaakapitu3"/>
          <w:rFonts w:ascii="Arial" w:hAnsi="Arial" w:cs="Arial"/>
          <w:color w:val="000000"/>
        </w:rPr>
        <w:t>5</w:t>
      </w:r>
      <w:r w:rsidRPr="008A4032">
        <w:rPr>
          <w:rStyle w:val="Domylnaczcionkaakapitu3"/>
          <w:rFonts w:ascii="Arial" w:hAnsi="Arial" w:cs="Arial"/>
          <w:color w:val="000000"/>
        </w:rPr>
        <w:t>.3.4. W przypadku wystąpienia awarii systemu teleinformatycznego, która spowoduje brak możliwości otwarcia ofert w terminie określonym przez zamawiającego, otwarcie ofert nastąpi niezwłocznie po usunięciu awarii.</w:t>
      </w:r>
    </w:p>
    <w:p w14:paraId="503C0900" w14:textId="479881F9" w:rsidR="00702AEA" w:rsidRPr="00936564" w:rsidRDefault="009E25E8" w:rsidP="009E25E8">
      <w:pPr>
        <w:pStyle w:val="NormalnyWeb"/>
        <w:spacing w:before="0" w:after="0" w:line="360" w:lineRule="auto"/>
        <w:rPr>
          <w:rFonts w:ascii="Arial" w:hAnsi="Arial" w:cs="Arial"/>
          <w:color w:val="000000" w:themeColor="text1"/>
        </w:rPr>
      </w:pPr>
      <w:r w:rsidRPr="008A4032">
        <w:rPr>
          <w:rStyle w:val="Domylnaczcionkaakapitu3"/>
          <w:rFonts w:ascii="Arial" w:hAnsi="Arial" w:cs="Arial"/>
          <w:color w:val="000000"/>
        </w:rPr>
        <w:t xml:space="preserve">Zamawiający poinformuje o zmianie terminu otwarcia ofert na stronie internetowej prowadzonego postępowania oraz na stronie internetowej zamawiającego.  </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61DB587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A322C54" w14:textId="68CE717C"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1</w:t>
            </w:r>
            <w:r w:rsidR="00A157BC" w:rsidRPr="00936564">
              <w:rPr>
                <w:rFonts w:ascii="Arial" w:hAnsi="Arial" w:cs="Arial"/>
                <w:b/>
                <w:bCs/>
                <w:color w:val="000000" w:themeColor="text1"/>
              </w:rPr>
              <w:t>6</w:t>
            </w:r>
            <w:r w:rsidRPr="00936564">
              <w:rPr>
                <w:rFonts w:ascii="Arial" w:hAnsi="Arial" w:cs="Arial"/>
                <w:b/>
                <w:bCs/>
                <w:color w:val="000000" w:themeColor="text1"/>
              </w:rPr>
              <w:t>. Termin związania ofertą.</w:t>
            </w:r>
          </w:p>
        </w:tc>
      </w:tr>
    </w:tbl>
    <w:p w14:paraId="36DEF301" w14:textId="77777777" w:rsidR="00702AEA" w:rsidRPr="00936564" w:rsidRDefault="00702AEA" w:rsidP="00730B47">
      <w:pPr>
        <w:pStyle w:val="NormalnyWeb"/>
        <w:spacing w:before="0" w:after="0" w:line="360" w:lineRule="auto"/>
        <w:rPr>
          <w:rFonts w:ascii="Arial" w:hAnsi="Arial" w:cs="Arial"/>
          <w:color w:val="000000" w:themeColor="text1"/>
        </w:rPr>
      </w:pPr>
    </w:p>
    <w:p w14:paraId="221D324D" w14:textId="023030F4"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Wykonawca jest związany ofertą 30 dni od dnia upływu terminu składania ofert</w:t>
      </w:r>
      <w:r w:rsidR="003353E5" w:rsidRPr="00936564">
        <w:rPr>
          <w:rFonts w:ascii="Arial" w:hAnsi="Arial" w:cs="Arial"/>
          <w:color w:val="000000" w:themeColor="text1"/>
        </w:rPr>
        <w:t xml:space="preserve">, tj. do </w:t>
      </w:r>
      <w:r w:rsidR="00B06445">
        <w:rPr>
          <w:rFonts w:ascii="Arial" w:hAnsi="Arial" w:cs="Arial"/>
          <w:color w:val="000000" w:themeColor="text1"/>
        </w:rPr>
        <w:t>30.08.2025</w:t>
      </w:r>
      <w:r w:rsidR="005E22C5" w:rsidRPr="00936564">
        <w:rPr>
          <w:rFonts w:ascii="Arial" w:hAnsi="Arial" w:cs="Arial"/>
          <w:color w:val="000000" w:themeColor="text1"/>
        </w:rPr>
        <w:t xml:space="preserve"> roku </w:t>
      </w:r>
      <w:r w:rsidRPr="00936564">
        <w:rPr>
          <w:rFonts w:ascii="Arial" w:hAnsi="Arial" w:cs="Arial"/>
          <w:color w:val="000000" w:themeColor="text1"/>
        </w:rPr>
        <w:t>(art. 307 ust. 1).</w:t>
      </w:r>
    </w:p>
    <w:p w14:paraId="31717135"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936564" w:rsidRPr="00936564" w14:paraId="6916A433"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6810D70B" w14:textId="24546F69"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1</w:t>
            </w:r>
            <w:r w:rsidR="00A157BC" w:rsidRPr="00936564">
              <w:rPr>
                <w:rFonts w:ascii="Arial" w:hAnsi="Arial" w:cs="Arial"/>
                <w:b/>
                <w:bCs/>
                <w:color w:val="000000" w:themeColor="text1"/>
              </w:rPr>
              <w:t>7</w:t>
            </w:r>
            <w:r w:rsidRPr="00936564">
              <w:rPr>
                <w:rFonts w:ascii="Arial" w:hAnsi="Arial" w:cs="Arial"/>
                <w:b/>
                <w:bCs/>
                <w:color w:val="000000" w:themeColor="text1"/>
              </w:rPr>
              <w:t>. Sposób obliczenia ceny.</w:t>
            </w:r>
          </w:p>
        </w:tc>
      </w:tr>
    </w:tbl>
    <w:p w14:paraId="24A62540" w14:textId="17DE9285"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 </w:t>
      </w:r>
    </w:p>
    <w:p w14:paraId="14EFD13C" w14:textId="17B341F7" w:rsidR="00702AEA" w:rsidRPr="00936564" w:rsidRDefault="00702AEA" w:rsidP="00730B47">
      <w:pPr>
        <w:pStyle w:val="NormalnyWeb"/>
        <w:spacing w:before="0" w:after="0" w:line="360" w:lineRule="auto"/>
        <w:rPr>
          <w:rFonts w:ascii="Arial" w:hAnsi="Arial" w:cs="Arial"/>
          <w:color w:val="000000" w:themeColor="text1"/>
        </w:rPr>
      </w:pPr>
      <w:r w:rsidRPr="00936564">
        <w:rPr>
          <w:rStyle w:val="Pogrubienie"/>
          <w:rFonts w:ascii="Arial" w:hAnsi="Arial" w:cs="Arial"/>
          <w:b w:val="0"/>
          <w:bCs w:val="0"/>
          <w:color w:val="000000" w:themeColor="text1"/>
        </w:rPr>
        <w:t>1</w:t>
      </w:r>
      <w:r w:rsidR="00A157BC" w:rsidRPr="00936564">
        <w:rPr>
          <w:rStyle w:val="Pogrubienie"/>
          <w:rFonts w:ascii="Arial" w:hAnsi="Arial" w:cs="Arial"/>
          <w:b w:val="0"/>
          <w:bCs w:val="0"/>
          <w:color w:val="000000" w:themeColor="text1"/>
        </w:rPr>
        <w:t>7</w:t>
      </w:r>
      <w:r w:rsidRPr="00936564">
        <w:rPr>
          <w:rStyle w:val="Pogrubienie"/>
          <w:rFonts w:ascii="Arial" w:hAnsi="Arial" w:cs="Arial"/>
          <w:b w:val="0"/>
          <w:bCs w:val="0"/>
          <w:color w:val="000000" w:themeColor="text1"/>
        </w:rPr>
        <w:t>.</w:t>
      </w:r>
      <w:r w:rsidR="00544FD5" w:rsidRPr="00936564">
        <w:rPr>
          <w:rStyle w:val="Pogrubienie"/>
          <w:rFonts w:ascii="Arial" w:hAnsi="Arial" w:cs="Arial"/>
          <w:b w:val="0"/>
          <w:bCs w:val="0"/>
          <w:color w:val="000000" w:themeColor="text1"/>
        </w:rPr>
        <w:t>1</w:t>
      </w:r>
      <w:r w:rsidRPr="00936564">
        <w:rPr>
          <w:rStyle w:val="Pogrubienie"/>
          <w:rFonts w:ascii="Arial" w:hAnsi="Arial" w:cs="Arial"/>
          <w:b w:val="0"/>
          <w:bCs w:val="0"/>
          <w:color w:val="000000" w:themeColor="text1"/>
        </w:rPr>
        <w:t xml:space="preserve">. Ceny w ofercie muszą być podane w </w:t>
      </w:r>
      <w:r w:rsidR="00544FD5" w:rsidRPr="00936564">
        <w:rPr>
          <w:rStyle w:val="Pogrubienie"/>
          <w:rFonts w:ascii="Arial" w:hAnsi="Arial" w:cs="Arial"/>
          <w:b w:val="0"/>
          <w:bCs w:val="0"/>
          <w:color w:val="000000" w:themeColor="text1"/>
        </w:rPr>
        <w:t>złotych polskich (</w:t>
      </w:r>
      <w:r w:rsidRPr="00936564">
        <w:rPr>
          <w:rStyle w:val="Pogrubienie"/>
          <w:rFonts w:ascii="Arial" w:hAnsi="Arial" w:cs="Arial"/>
          <w:b w:val="0"/>
          <w:bCs w:val="0"/>
          <w:color w:val="000000" w:themeColor="text1"/>
        </w:rPr>
        <w:t>PLN</w:t>
      </w:r>
      <w:r w:rsidR="00544FD5" w:rsidRPr="00936564">
        <w:rPr>
          <w:rStyle w:val="Pogrubienie"/>
          <w:rFonts w:ascii="Arial" w:hAnsi="Arial" w:cs="Arial"/>
          <w:b w:val="0"/>
          <w:bCs w:val="0"/>
          <w:color w:val="000000" w:themeColor="text1"/>
        </w:rPr>
        <w:t>)</w:t>
      </w:r>
      <w:r w:rsidRPr="00936564">
        <w:rPr>
          <w:rStyle w:val="Pogrubienie"/>
          <w:rFonts w:ascii="Arial" w:hAnsi="Arial" w:cs="Arial"/>
          <w:b w:val="0"/>
          <w:bCs w:val="0"/>
          <w:color w:val="000000" w:themeColor="text1"/>
        </w:rPr>
        <w:t xml:space="preserve"> oraz zawierać wszystkie koszty związane z realizacją zamówienia</w:t>
      </w:r>
      <w:r w:rsidR="009E25E8">
        <w:rPr>
          <w:rStyle w:val="Pogrubienie"/>
          <w:rFonts w:ascii="Arial" w:hAnsi="Arial" w:cs="Arial"/>
          <w:b w:val="0"/>
          <w:bCs w:val="0"/>
          <w:color w:val="000000" w:themeColor="text1"/>
        </w:rPr>
        <w:t>.</w:t>
      </w:r>
    </w:p>
    <w:p w14:paraId="165DFA89" w14:textId="616E231A" w:rsidR="00702AEA" w:rsidRPr="00936564" w:rsidRDefault="00702AEA" w:rsidP="00730B47">
      <w:pPr>
        <w:pStyle w:val="NormalnyWeb"/>
        <w:spacing w:before="0" w:after="0" w:line="360" w:lineRule="auto"/>
        <w:rPr>
          <w:rStyle w:val="Pogrubienie"/>
          <w:rFonts w:ascii="Arial" w:hAnsi="Arial" w:cs="Arial"/>
          <w:b w:val="0"/>
          <w:bCs w:val="0"/>
          <w:color w:val="000000" w:themeColor="text1"/>
        </w:rPr>
      </w:pPr>
      <w:r w:rsidRPr="00936564">
        <w:rPr>
          <w:rFonts w:ascii="Arial" w:hAnsi="Arial" w:cs="Arial"/>
          <w:color w:val="000000" w:themeColor="text1"/>
        </w:rPr>
        <w:lastRenderedPageBreak/>
        <w:t>1</w:t>
      </w:r>
      <w:r w:rsidR="006C2F31" w:rsidRPr="00936564">
        <w:rPr>
          <w:rFonts w:ascii="Arial" w:hAnsi="Arial" w:cs="Arial"/>
          <w:color w:val="000000" w:themeColor="text1"/>
        </w:rPr>
        <w:t>7</w:t>
      </w:r>
      <w:r w:rsidRPr="00936564">
        <w:rPr>
          <w:rFonts w:ascii="Arial" w:hAnsi="Arial" w:cs="Arial"/>
          <w:color w:val="000000" w:themeColor="text1"/>
        </w:rPr>
        <w:t>.</w:t>
      </w:r>
      <w:r w:rsidR="00544FD5" w:rsidRPr="00936564">
        <w:rPr>
          <w:rFonts w:ascii="Arial" w:hAnsi="Arial" w:cs="Arial"/>
          <w:color w:val="000000" w:themeColor="text1"/>
        </w:rPr>
        <w:t>2</w:t>
      </w:r>
      <w:r w:rsidRPr="00936564">
        <w:rPr>
          <w:rFonts w:ascii="Arial" w:hAnsi="Arial" w:cs="Arial"/>
          <w:color w:val="000000" w:themeColor="text1"/>
        </w:rPr>
        <w:t>.</w:t>
      </w:r>
      <w:r w:rsidRPr="00936564">
        <w:rPr>
          <w:rStyle w:val="Pogrubienie"/>
          <w:rFonts w:ascii="Arial" w:hAnsi="Arial" w:cs="Arial"/>
          <w:b w:val="0"/>
          <w:bCs w:val="0"/>
          <w:color w:val="000000" w:themeColor="text1"/>
        </w:rPr>
        <w:t xml:space="preserve"> Oferowana cena za wykonanie przedmiotu zamówienia stanowić będzie wynagrodzenie ryczałtowe.</w:t>
      </w:r>
    </w:p>
    <w:p w14:paraId="2935DDE2" w14:textId="1F3CEFEC" w:rsidR="00544FD5" w:rsidRPr="00936564" w:rsidRDefault="00544FD5" w:rsidP="00544FD5">
      <w:pPr>
        <w:pStyle w:val="NormalnyWeb"/>
        <w:spacing w:before="0" w:after="0" w:line="360" w:lineRule="auto"/>
        <w:rPr>
          <w:rFonts w:ascii="Arial" w:hAnsi="Arial" w:cs="Arial"/>
          <w:color w:val="000000" w:themeColor="text1"/>
        </w:rPr>
      </w:pPr>
      <w:r w:rsidRPr="00936564">
        <w:rPr>
          <w:rFonts w:ascii="Arial" w:hAnsi="Arial" w:cs="Arial"/>
          <w:color w:val="000000" w:themeColor="text1"/>
        </w:rPr>
        <w:t>17.3. Cenę jednostkową za 1kWh należy podać w zaokrągleniu do czterech miejsc po przecinku.</w:t>
      </w:r>
    </w:p>
    <w:p w14:paraId="128DDE7A" w14:textId="5F7CD7E5" w:rsidR="00544FD5" w:rsidRPr="00936564" w:rsidRDefault="00FC2E21" w:rsidP="00544FD5">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14.4. </w:t>
      </w:r>
      <w:r w:rsidR="00544FD5" w:rsidRPr="00936564">
        <w:rPr>
          <w:rFonts w:ascii="Arial" w:hAnsi="Arial" w:cs="Arial"/>
          <w:color w:val="000000" w:themeColor="text1"/>
        </w:rPr>
        <w:t xml:space="preserve">Cenę za realizację całego zamówienia należy podać w zaokrągleniu do dwóch miejsc po przecinku. </w:t>
      </w:r>
    </w:p>
    <w:p w14:paraId="679CAAB6" w14:textId="547FFEEF" w:rsidR="00544FD5" w:rsidRPr="00936564" w:rsidRDefault="00FC2E21" w:rsidP="00544FD5">
      <w:pPr>
        <w:pStyle w:val="NormalnyWeb"/>
        <w:spacing w:before="0" w:after="0" w:line="360" w:lineRule="auto"/>
        <w:rPr>
          <w:rFonts w:ascii="Arial" w:hAnsi="Arial" w:cs="Arial"/>
          <w:color w:val="000000" w:themeColor="text1"/>
        </w:rPr>
      </w:pPr>
      <w:r w:rsidRPr="00936564">
        <w:rPr>
          <w:rFonts w:ascii="Arial" w:hAnsi="Arial" w:cs="Arial"/>
          <w:color w:val="000000" w:themeColor="text1"/>
        </w:rPr>
        <w:t>14.5. S</w:t>
      </w:r>
      <w:r w:rsidR="00544FD5" w:rsidRPr="00936564">
        <w:rPr>
          <w:rFonts w:ascii="Arial" w:hAnsi="Arial" w:cs="Arial"/>
          <w:color w:val="000000" w:themeColor="text1"/>
        </w:rPr>
        <w:t>posób zaokrąglenia: końcówki poniżej pół grosza należy pominąć, a końcówki pół grosza i wyższe należy zaokrąglić do jednego grosza.</w:t>
      </w:r>
    </w:p>
    <w:p w14:paraId="2E61206E"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3BA8E9BD"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A3A5A59" w14:textId="12653B30"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1</w:t>
            </w:r>
            <w:r w:rsidR="006C2F31" w:rsidRPr="00936564">
              <w:rPr>
                <w:rFonts w:ascii="Arial" w:hAnsi="Arial" w:cs="Arial"/>
                <w:b/>
                <w:bCs/>
                <w:color w:val="000000" w:themeColor="text1"/>
              </w:rPr>
              <w:t>8</w:t>
            </w:r>
            <w:r w:rsidRPr="00936564">
              <w:rPr>
                <w:rFonts w:ascii="Arial" w:hAnsi="Arial" w:cs="Arial"/>
                <w:b/>
                <w:bCs/>
                <w:color w:val="000000" w:themeColor="text1"/>
              </w:rPr>
              <w:t>. Opis kryteriów oceny ofert, wraz z podaniem wag tych kryteriów i sposobu oceny ofert.</w:t>
            </w:r>
            <w:r w:rsidR="00FF7AF2" w:rsidRPr="00936564">
              <w:rPr>
                <w:rFonts w:ascii="Arial" w:hAnsi="Arial" w:cs="Arial"/>
                <w:color w:val="000000" w:themeColor="text1"/>
              </w:rPr>
              <w:br/>
            </w:r>
          </w:p>
        </w:tc>
      </w:tr>
    </w:tbl>
    <w:p w14:paraId="388BAAF1" w14:textId="389C4346"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br/>
        <w:t xml:space="preserve">Za najkorzystniejszą zostanie uznana oferta z największą ilością punktów. </w:t>
      </w:r>
    </w:p>
    <w:p w14:paraId="6129A0F6"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Cena - 100 %</w:t>
      </w:r>
    </w:p>
    <w:p w14:paraId="1510ED2A"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Cena w ofercie przetargowej musi obejmować wszystkie koszty wykonania przedmiotu zamówienia.</w:t>
      </w:r>
    </w:p>
    <w:p w14:paraId="45671809"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Ocena punktowa kryterium będzie obliczana wg następującej formuły:</w:t>
      </w:r>
    </w:p>
    <w:p w14:paraId="1F11D874" w14:textId="77777777" w:rsidR="00702AEA" w:rsidRPr="00936564" w:rsidRDefault="00702AEA" w:rsidP="00730B47">
      <w:pPr>
        <w:pStyle w:val="NormalnyWeb"/>
        <w:spacing w:before="0" w:after="0" w:line="360" w:lineRule="auto"/>
        <w:rPr>
          <w:rFonts w:ascii="Arial" w:hAnsi="Arial" w:cs="Arial"/>
          <w:color w:val="000000" w:themeColor="text1"/>
        </w:rPr>
      </w:pPr>
    </w:p>
    <w:p w14:paraId="0AA9A30D"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Ocena oferty X = (cena brutto oferty najtańszej : cena brutto oferty ocenianej) x 100</w:t>
      </w:r>
    </w:p>
    <w:p w14:paraId="51E925D1" w14:textId="77777777" w:rsidR="009E25E8" w:rsidRDefault="009E25E8" w:rsidP="00730B47">
      <w:pPr>
        <w:pStyle w:val="NormalnyWeb"/>
        <w:spacing w:before="0" w:after="0" w:line="360" w:lineRule="auto"/>
        <w:rPr>
          <w:rFonts w:ascii="Arial" w:hAnsi="Arial" w:cs="Arial"/>
          <w:color w:val="000000" w:themeColor="text1"/>
        </w:rPr>
      </w:pPr>
    </w:p>
    <w:p w14:paraId="472C1A39" w14:textId="52F66763"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Jeżeli zaoferowana cena wydawać się będzie rażąco niska w stosunku do przedmiotu zamówienia lub będzie budziła wątpliwości zamawiającego co do możliwości wykonania przedmiotu zamówienia zgodnie z wymaganiami określonymi w dokumentach zamówienia lub wynikającymi z odrębnych przepisów, a w szczególności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zamawiający zwróci się do wykonawcy którego wyżej opisana sytuacja dotyczy o udzielenie wyjaśnień, chyba że rozbieżność wynika z okoliczności oczywistych, które nie wymagają wyjaśnienia. </w:t>
      </w:r>
    </w:p>
    <w:p w14:paraId="01F6D786" w14:textId="77777777" w:rsidR="00702AEA" w:rsidRPr="00936564" w:rsidRDefault="00702AEA" w:rsidP="00730B47">
      <w:pPr>
        <w:pStyle w:val="NormalnyWeb"/>
        <w:spacing w:before="0" w:after="0" w:line="360" w:lineRule="auto"/>
        <w:rPr>
          <w:rFonts w:ascii="Arial" w:hAnsi="Arial" w:cs="Arial"/>
          <w:color w:val="000000" w:themeColor="text1"/>
        </w:rPr>
      </w:pPr>
    </w:p>
    <w:p w14:paraId="47E0F60C" w14:textId="5DCDA7F9"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lastRenderedPageBreak/>
        <w:t xml:space="preserve">Zamawiający </w:t>
      </w:r>
      <w:r w:rsidRPr="00936564">
        <w:rPr>
          <w:rFonts w:ascii="Arial" w:hAnsi="Arial" w:cs="Arial"/>
          <w:color w:val="000000" w:themeColor="text1"/>
          <w:u w:val="single"/>
        </w:rPr>
        <w:t xml:space="preserve">odrzuci ofertę Wykonawcy, </w:t>
      </w:r>
      <w:r w:rsidRPr="00936564">
        <w:rPr>
          <w:rFonts w:ascii="Arial" w:hAnsi="Arial" w:cs="Arial"/>
          <w:color w:val="000000" w:themeColor="text1"/>
        </w:rPr>
        <w:t>który nie udzielił wyjaśnień (w tym nie załączył stosownych dowodów na ich potwierdzenie) lub jeżeli dokonana ocena wyjaśnień wraz ze złożonymi dowodami potwierdza, że oferta tego Wykonawcy zawiera rażąco niską cenę.</w:t>
      </w:r>
    </w:p>
    <w:p w14:paraId="1C4C12F6"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2AB3E08B"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9D9FC61" w14:textId="5A124802" w:rsidR="00702AEA" w:rsidRPr="00936564" w:rsidRDefault="00A9326C" w:rsidP="00730B47">
            <w:pPr>
              <w:spacing w:line="360" w:lineRule="auto"/>
              <w:jc w:val="center"/>
              <w:rPr>
                <w:rFonts w:ascii="Arial" w:hAnsi="Arial" w:cs="Arial"/>
                <w:color w:val="000000" w:themeColor="text1"/>
              </w:rPr>
            </w:pPr>
            <w:r w:rsidRPr="00936564">
              <w:rPr>
                <w:rFonts w:ascii="Arial" w:hAnsi="Arial" w:cs="Arial"/>
                <w:b/>
                <w:bCs/>
                <w:color w:val="000000" w:themeColor="text1"/>
              </w:rPr>
              <w:t>19</w:t>
            </w:r>
            <w:r w:rsidR="00702AEA" w:rsidRPr="00936564">
              <w:rPr>
                <w:rFonts w:ascii="Arial" w:hAnsi="Arial" w:cs="Arial"/>
                <w:b/>
                <w:bCs/>
                <w:color w:val="000000" w:themeColor="text1"/>
              </w:rPr>
              <w:t>. Informacje o formalnościach, jakie muszą zostać dopełnione po wyborze oferty w celu zawarcia umowy w sprawie zamówienia publicznego.</w:t>
            </w:r>
            <w:r w:rsidR="00EA217D" w:rsidRPr="00936564">
              <w:rPr>
                <w:rFonts w:ascii="Arial" w:hAnsi="Arial" w:cs="Arial"/>
                <w:color w:val="000000" w:themeColor="text1"/>
              </w:rPr>
              <w:br/>
            </w:r>
          </w:p>
        </w:tc>
      </w:tr>
    </w:tbl>
    <w:p w14:paraId="51B9FD07" w14:textId="77777777" w:rsidR="00702AEA" w:rsidRPr="00936564" w:rsidRDefault="00702AEA" w:rsidP="00730B47">
      <w:pPr>
        <w:pStyle w:val="NormalnyWeb"/>
        <w:spacing w:before="0" w:after="0" w:line="360" w:lineRule="auto"/>
        <w:rPr>
          <w:rFonts w:ascii="Arial" w:hAnsi="Arial" w:cs="Arial"/>
          <w:color w:val="000000" w:themeColor="text1"/>
        </w:rPr>
      </w:pPr>
    </w:p>
    <w:p w14:paraId="672CC8C9" w14:textId="52FD7F7E" w:rsidR="00702AEA" w:rsidRPr="00936564" w:rsidRDefault="00A9326C"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19</w:t>
      </w:r>
      <w:r w:rsidR="00702AEA" w:rsidRPr="00936564">
        <w:rPr>
          <w:rFonts w:ascii="Arial" w:hAnsi="Arial" w:cs="Arial"/>
          <w:color w:val="000000" w:themeColor="text1"/>
        </w:rPr>
        <w:t xml:space="preserve">.1. Zgodnie z art. 432 u.p.z.p. umowa w sprawie niniejszego zamówienia wymaga zachowania formy pisemnej. </w:t>
      </w:r>
    </w:p>
    <w:p w14:paraId="3C1FBFA8" w14:textId="4C6BDD12" w:rsidR="00702AEA" w:rsidRPr="00936564" w:rsidRDefault="00A9326C"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19</w:t>
      </w:r>
      <w:r w:rsidR="00702AEA" w:rsidRPr="00936564">
        <w:rPr>
          <w:rFonts w:ascii="Arial" w:hAnsi="Arial" w:cs="Arial"/>
          <w:color w:val="000000" w:themeColor="text1"/>
        </w:rPr>
        <w:t xml:space="preserve">.2.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29085471" w14:textId="23A43D22" w:rsidR="00702AEA" w:rsidRPr="00936564" w:rsidRDefault="00A9326C"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19</w:t>
      </w:r>
      <w:r w:rsidR="00702AEA" w:rsidRPr="00936564">
        <w:rPr>
          <w:rFonts w:ascii="Arial" w:hAnsi="Arial" w:cs="Arial"/>
          <w:color w:val="000000" w:themeColor="text1"/>
        </w:rPr>
        <w:t xml:space="preserve">.3. Zamawiający zawiadomi wykonawcę (na adres e-mail wskazany w formularzu ofertowym), którego oferta wybrana została jako najkorzystniejsza, o terminie zawarcia umowy w siedzibie zamawiającego drogą korespondencyjną. Zamawiający zastrzega, że w przypadku zawarcia umowy drogą korespondencyjną, za dzień zawarcia umowy uważa się datę wpisaną przez zamawiającego w komparycji umowy. </w:t>
      </w:r>
    </w:p>
    <w:p w14:paraId="0E3D9401" w14:textId="75BF5720" w:rsidR="003353E5" w:rsidRPr="00936564" w:rsidRDefault="003353E5" w:rsidP="00730B47">
      <w:pPr>
        <w:pStyle w:val="NormalnyWeb"/>
        <w:spacing w:before="0" w:after="0" w:line="360" w:lineRule="auto"/>
        <w:rPr>
          <w:color w:val="000000" w:themeColor="text1"/>
        </w:rPr>
      </w:pPr>
      <w:r w:rsidRPr="00936564">
        <w:rPr>
          <w:rStyle w:val="Pogrubienie1"/>
          <w:rFonts w:ascii="Arial" w:hAnsi="Arial" w:cs="Arial"/>
          <w:b w:val="0"/>
          <w:bCs w:val="0"/>
          <w:color w:val="000000" w:themeColor="text1"/>
        </w:rPr>
        <w:t xml:space="preserve">W przypadku zawarcia umowy w formie elektronicznej, za dzień zawarcia umowy uważa się datę złożenia ostatniego podpisu. </w:t>
      </w:r>
    </w:p>
    <w:p w14:paraId="3F9C46AC" w14:textId="6F6BF9AD" w:rsidR="00702AEA" w:rsidRPr="00936564" w:rsidRDefault="00A9326C"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19</w:t>
      </w:r>
      <w:r w:rsidR="00702AEA" w:rsidRPr="00936564">
        <w:rPr>
          <w:rFonts w:ascii="Arial" w:hAnsi="Arial" w:cs="Arial"/>
          <w:color w:val="000000" w:themeColor="text1"/>
        </w:rPr>
        <w:t>.4. Przed zawarciem umowy w sprawie zamówienia publicznego, wykonawcy wspólnie ubiegający się o udzielenie zamówienia są zobowiązani przedstawić zamawiającemu umowę regulującą podstawy i zasady wspólnego ubiegania się o udzielenie zamówienia.</w:t>
      </w:r>
    </w:p>
    <w:p w14:paraId="6950033B" w14:textId="0D9EC63C" w:rsidR="00702AEA" w:rsidRPr="00936564" w:rsidRDefault="00A9326C"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19</w:t>
      </w:r>
      <w:r w:rsidR="00702AEA" w:rsidRPr="00936564">
        <w:rPr>
          <w:rFonts w:ascii="Arial" w:hAnsi="Arial" w:cs="Arial"/>
          <w:color w:val="000000" w:themeColor="text1"/>
        </w:rPr>
        <w:t xml:space="preserve">.5. Przed zawarciem umowy w sprawie zamówienia publicznego, wykonawca składa dla osoby podpisującej umowę dokument potwierdzający uprawnienie do reprezentowania wykonawcy. Powyższe nie dotyczy sytuacji, gdy zamawiający dysponuje już odpowiednimi dokumentami złożonymi w toku postępowania. </w:t>
      </w:r>
    </w:p>
    <w:p w14:paraId="3D98EAF7"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3756E2D9"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A38FD36" w14:textId="51380E05"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2</w:t>
            </w:r>
            <w:r w:rsidR="00A9326C" w:rsidRPr="00936564">
              <w:rPr>
                <w:rFonts w:ascii="Arial" w:hAnsi="Arial" w:cs="Arial"/>
                <w:b/>
                <w:bCs/>
                <w:color w:val="000000" w:themeColor="text1"/>
              </w:rPr>
              <w:t>0</w:t>
            </w:r>
            <w:r w:rsidRPr="00936564">
              <w:rPr>
                <w:rFonts w:ascii="Arial" w:hAnsi="Arial" w:cs="Arial"/>
                <w:b/>
                <w:bCs/>
                <w:color w:val="000000" w:themeColor="text1"/>
              </w:rPr>
              <w:t>. Klauzula informacyjna z art. 13 RODO.</w:t>
            </w:r>
            <w:r w:rsidR="00FF7AF2" w:rsidRPr="00936564">
              <w:rPr>
                <w:rFonts w:ascii="Arial" w:hAnsi="Arial" w:cs="Arial"/>
                <w:color w:val="000000" w:themeColor="text1"/>
              </w:rPr>
              <w:br/>
            </w:r>
          </w:p>
        </w:tc>
      </w:tr>
    </w:tbl>
    <w:p w14:paraId="1B497DB2" w14:textId="77777777" w:rsidR="00702AEA" w:rsidRPr="00936564" w:rsidRDefault="00702AEA" w:rsidP="00730B47">
      <w:pPr>
        <w:pStyle w:val="NormalnyWeb"/>
        <w:spacing w:before="0" w:after="0" w:line="360" w:lineRule="auto"/>
        <w:rPr>
          <w:rFonts w:ascii="Arial" w:hAnsi="Arial" w:cs="Arial"/>
          <w:color w:val="000000" w:themeColor="text1"/>
        </w:rPr>
      </w:pPr>
    </w:p>
    <w:p w14:paraId="2B6FF7B2" w14:textId="77777777" w:rsidR="00AD55D0" w:rsidRPr="00F10336" w:rsidRDefault="00AD55D0" w:rsidP="00AD55D0">
      <w:pPr>
        <w:spacing w:line="360" w:lineRule="auto"/>
        <w:rPr>
          <w:rFonts w:ascii="Arial" w:hAnsi="Arial" w:cs="Arial"/>
          <w:color w:val="000000" w:themeColor="text1"/>
        </w:rPr>
      </w:pPr>
      <w:r w:rsidRPr="00F10336">
        <w:rPr>
          <w:rFonts w:ascii="Arial" w:eastAsia="Times New Roman" w:hAnsi="Arial" w:cs="Arial"/>
          <w:color w:val="000000" w:themeColor="text1"/>
        </w:rPr>
        <w:t xml:space="preserve">Zgodnie z art. 13 ust. 1 i 2 Rozporządzenia Parlamentu Europejskiego i Rady (UE) 2016/679 z dnia 27 kwietnia 2016 r. w sprawie ochrony osób fizycznych w związku z </w:t>
      </w:r>
      <w:r w:rsidRPr="00F10336">
        <w:rPr>
          <w:rFonts w:ascii="Arial" w:eastAsia="Times New Roman" w:hAnsi="Arial" w:cs="Arial"/>
          <w:color w:val="000000" w:themeColor="text1"/>
        </w:rPr>
        <w:lastRenderedPageBreak/>
        <w:t>przetwarzaniem danych osobowych i w sprawie swobodnego przepływu takich danych i w sprawie swobodnego przepływu takich danych oraz uchylenia dyrektywy 96/46/WE (ogólne rozporządzenie o ochronie danych osobowych) (Dz. Urz. UE L 119 z 04.05.2016, str. 1, ze zm.) zwanego dalej RODO, uprzejmie informujemy że:</w:t>
      </w:r>
    </w:p>
    <w:p w14:paraId="017E28DB" w14:textId="77777777" w:rsidR="00AD55D0" w:rsidRPr="00AD55D0" w:rsidRDefault="00AD55D0" w:rsidP="00AD55D0">
      <w:pPr>
        <w:numPr>
          <w:ilvl w:val="0"/>
          <w:numId w:val="42"/>
        </w:numPr>
        <w:autoSpaceDN/>
        <w:spacing w:line="360" w:lineRule="auto"/>
        <w:rPr>
          <w:rFonts w:ascii="Arial" w:hAnsi="Arial" w:cs="Arial"/>
          <w:color w:val="000000" w:themeColor="text1"/>
        </w:rPr>
      </w:pPr>
      <w:r w:rsidRPr="00F10336">
        <w:rPr>
          <w:rFonts w:ascii="Arial" w:eastAsia="Times New Roman" w:hAnsi="Arial" w:cs="Arial"/>
          <w:color w:val="000000" w:themeColor="text1"/>
        </w:rPr>
        <w:t>Administratorem danych osobowych jest  Zakład Unieszkodliwiania Odpadów Komunalnych Spytkowo Sp. z o.o., Spytkowo 69, 11-500 Giżycko, REGON 280470190, NIP 8451958301, tel. +48 87 555 54 10, email: biuro@zuokspytkowo.pl (</w:t>
      </w:r>
      <w:r w:rsidRPr="00AD55D0">
        <w:rPr>
          <w:rFonts w:ascii="Arial" w:eastAsia="Times New Roman" w:hAnsi="Arial" w:cs="Arial"/>
          <w:color w:val="000000" w:themeColor="text1"/>
        </w:rPr>
        <w:t>dalej Zamawiający, Administrator).</w:t>
      </w:r>
    </w:p>
    <w:p w14:paraId="5FF20E15" w14:textId="77777777" w:rsidR="00AD55D0" w:rsidRPr="00AD55D0" w:rsidRDefault="00AD55D0" w:rsidP="00AD55D0">
      <w:pPr>
        <w:pStyle w:val="Akapitzlist"/>
        <w:widowControl w:val="0"/>
        <w:numPr>
          <w:ilvl w:val="0"/>
          <w:numId w:val="42"/>
        </w:numPr>
        <w:suppressAutoHyphens/>
        <w:spacing w:after="0" w:line="360" w:lineRule="auto"/>
        <w:ind w:left="357" w:hanging="357"/>
        <w:textAlignment w:val="baseline"/>
        <w:rPr>
          <w:rFonts w:ascii="Arial" w:eastAsia="Times New Roman" w:hAnsi="Arial" w:cs="Arial"/>
          <w:color w:val="000000"/>
          <w:sz w:val="24"/>
          <w:szCs w:val="24"/>
          <w:lang w:eastAsia="pl-PL"/>
        </w:rPr>
      </w:pPr>
      <w:r w:rsidRPr="00AD55D0">
        <w:rPr>
          <w:rFonts w:ascii="Arial" w:eastAsia="Times New Roman" w:hAnsi="Arial" w:cs="Arial"/>
          <w:color w:val="000000"/>
          <w:sz w:val="24"/>
          <w:szCs w:val="24"/>
          <w:lang w:eastAsia="pl-PL"/>
        </w:rPr>
        <w:t>Administrator powołał Inspektora Ochrony Danych Osobowych: Izabelę Kraśniewską, z którą należy kontaktować się pod adresem e-mail: kontakt@rodoinspektorka.pl</w:t>
      </w:r>
    </w:p>
    <w:p w14:paraId="64132221" w14:textId="77777777" w:rsidR="00AD55D0" w:rsidRPr="00F10336" w:rsidRDefault="00AD55D0" w:rsidP="00AD55D0">
      <w:pPr>
        <w:numPr>
          <w:ilvl w:val="0"/>
          <w:numId w:val="42"/>
        </w:numPr>
        <w:autoSpaceDN/>
        <w:spacing w:line="360" w:lineRule="auto"/>
        <w:rPr>
          <w:rFonts w:ascii="Arial" w:hAnsi="Arial" w:cs="Arial"/>
          <w:color w:val="000000" w:themeColor="text1"/>
        </w:rPr>
      </w:pPr>
      <w:r w:rsidRPr="00AD55D0">
        <w:rPr>
          <w:rFonts w:ascii="Arial" w:eastAsia="Times New Roman" w:hAnsi="Arial" w:cs="Arial"/>
          <w:color w:val="000000" w:themeColor="text1"/>
        </w:rPr>
        <w:t>Dane osobowe przetwarzane będą na podstawie art. 6 ust. 1 lit. b) i c) RODO w celu prowadzenia</w:t>
      </w:r>
      <w:r w:rsidRPr="00F10336">
        <w:rPr>
          <w:rFonts w:ascii="Arial" w:eastAsia="Times New Roman" w:hAnsi="Arial" w:cs="Arial"/>
          <w:color w:val="000000" w:themeColor="text1"/>
        </w:rPr>
        <w:t xml:space="preserve"> przedmiotowego postępowania o udzielenie zamówienia publicznego oraz zawarcia umowy, a podstawą prawną ich przetwarzania jest obowiązek prawny stosowania sformalizowanych procedur udzielania zamówień publicznych spoczywających na Administratorze.</w:t>
      </w:r>
    </w:p>
    <w:p w14:paraId="4D1143E0" w14:textId="215D3DE2" w:rsidR="00AD55D0" w:rsidRPr="00F10336" w:rsidRDefault="00AD55D0" w:rsidP="00AD55D0">
      <w:pPr>
        <w:numPr>
          <w:ilvl w:val="0"/>
          <w:numId w:val="42"/>
        </w:numPr>
        <w:autoSpaceDN/>
        <w:spacing w:line="360" w:lineRule="auto"/>
        <w:rPr>
          <w:rFonts w:ascii="Arial" w:hAnsi="Arial" w:cs="Arial"/>
          <w:color w:val="000000" w:themeColor="text1"/>
        </w:rPr>
      </w:pPr>
      <w:r w:rsidRPr="00F10336">
        <w:rPr>
          <w:rFonts w:ascii="Arial" w:eastAsia="Times New Roman" w:hAnsi="Arial" w:cs="Arial"/>
          <w:color w:val="000000" w:themeColor="text1"/>
        </w:rPr>
        <w:t>Odbiorcami danych osobowych będą osoby lub podmioty, którym udostępniona zostanie dokumentacja postępowania w oparciu o art.18 oraz art. 74</w:t>
      </w:r>
      <w:r>
        <w:rPr>
          <w:rFonts w:ascii="Arial" w:eastAsia="Times New Roman" w:hAnsi="Arial" w:cs="Arial"/>
          <w:color w:val="000000" w:themeColor="text1"/>
        </w:rPr>
        <w:t xml:space="preserve"> u.p.z.p.</w:t>
      </w:r>
      <w:r w:rsidRPr="00F10336">
        <w:rPr>
          <w:rFonts w:ascii="Arial" w:eastAsia="Times New Roman" w:hAnsi="Arial" w:cs="Arial"/>
          <w:color w:val="000000" w:themeColor="text1"/>
        </w:rPr>
        <w:t>, a także podmioty, które przetwarzają dane osobowe w imieniu i na polecenie Administratora.</w:t>
      </w:r>
    </w:p>
    <w:p w14:paraId="2A65B3D4" w14:textId="6BBB1DB5" w:rsidR="00AD55D0" w:rsidRPr="00F10336" w:rsidRDefault="00AD55D0" w:rsidP="00AD55D0">
      <w:pPr>
        <w:numPr>
          <w:ilvl w:val="0"/>
          <w:numId w:val="42"/>
        </w:numPr>
        <w:autoSpaceDN/>
        <w:spacing w:line="360" w:lineRule="auto"/>
        <w:rPr>
          <w:rFonts w:ascii="Arial" w:hAnsi="Arial" w:cs="Arial"/>
          <w:color w:val="000000" w:themeColor="text1"/>
        </w:rPr>
      </w:pPr>
      <w:r w:rsidRPr="00F10336">
        <w:rPr>
          <w:rFonts w:ascii="Arial" w:eastAsia="Times New Roman" w:hAnsi="Arial" w:cs="Arial"/>
          <w:color w:val="000000" w:themeColor="text1"/>
        </w:rPr>
        <w:t>Dane osobowe będą przechowywane, zgodnie z art. 78 ust. 1</w:t>
      </w:r>
      <w:r>
        <w:rPr>
          <w:rFonts w:ascii="Arial" w:eastAsia="Times New Roman" w:hAnsi="Arial" w:cs="Arial"/>
          <w:color w:val="000000" w:themeColor="text1"/>
        </w:rPr>
        <w:t xml:space="preserve"> u.p.z.p.</w:t>
      </w:r>
      <w:r w:rsidRPr="00F10336">
        <w:rPr>
          <w:rFonts w:ascii="Arial" w:eastAsia="Times New Roman" w:hAnsi="Arial" w:cs="Arial"/>
          <w:color w:val="000000" w:themeColor="text1"/>
        </w:rPr>
        <w:t>, przez okres 4 lat</w:t>
      </w:r>
      <w:r>
        <w:rPr>
          <w:rFonts w:ascii="Arial" w:eastAsia="Times New Roman" w:hAnsi="Arial" w:cs="Arial"/>
          <w:color w:val="000000" w:themeColor="text1"/>
        </w:rPr>
        <w:t xml:space="preserve"> </w:t>
      </w:r>
      <w:r w:rsidRPr="00F10336">
        <w:rPr>
          <w:rFonts w:ascii="Arial" w:eastAsia="Times New Roman" w:hAnsi="Arial" w:cs="Arial"/>
          <w:color w:val="000000" w:themeColor="text1"/>
        </w:rPr>
        <w:t>od dnia zakończenia postępowania o udzielenie zamówienia, a jeżeli czas trwania umowy przekracza 4 lata, okres przechowywania obejmuje cały czas trwania umowy.</w:t>
      </w:r>
    </w:p>
    <w:p w14:paraId="1AB0A27C" w14:textId="4152DFEA" w:rsidR="00AD55D0" w:rsidRPr="00F10336" w:rsidRDefault="00AD55D0" w:rsidP="00AD55D0">
      <w:pPr>
        <w:numPr>
          <w:ilvl w:val="0"/>
          <w:numId w:val="42"/>
        </w:numPr>
        <w:autoSpaceDN/>
        <w:spacing w:line="360" w:lineRule="auto"/>
        <w:rPr>
          <w:rFonts w:ascii="Arial" w:hAnsi="Arial" w:cs="Arial"/>
          <w:color w:val="000000" w:themeColor="text1"/>
        </w:rPr>
      </w:pPr>
      <w:r w:rsidRPr="00F10336">
        <w:rPr>
          <w:rFonts w:ascii="Arial" w:eastAsia="Times New Roman" w:hAnsi="Arial" w:cs="Arial"/>
          <w:color w:val="000000" w:themeColor="text1"/>
        </w:rPr>
        <w:t>Podanie danych osobowych przez osobę, której dane dotyczą jest wymogiem określonym w przepisach u</w:t>
      </w:r>
      <w:r>
        <w:rPr>
          <w:rFonts w:ascii="Arial" w:eastAsia="Times New Roman" w:hAnsi="Arial" w:cs="Arial"/>
          <w:color w:val="000000" w:themeColor="text1"/>
        </w:rPr>
        <w:t>.p.z.p.</w:t>
      </w:r>
      <w:r w:rsidRPr="00F10336">
        <w:rPr>
          <w:rFonts w:ascii="Arial" w:eastAsia="Times New Roman" w:hAnsi="Arial" w:cs="Arial"/>
          <w:color w:val="000000" w:themeColor="text1"/>
        </w:rPr>
        <w:t>, związanym z udziałem w postępowaniu o udzielenie zamówienia publicznego. Konsekwencje niepodania określonych danych wynikają z u</w:t>
      </w:r>
      <w:r>
        <w:rPr>
          <w:rFonts w:ascii="Arial" w:eastAsia="Times New Roman" w:hAnsi="Arial" w:cs="Arial"/>
          <w:color w:val="000000" w:themeColor="text1"/>
        </w:rPr>
        <w:t>.p.z.p.</w:t>
      </w:r>
    </w:p>
    <w:p w14:paraId="05563A0E" w14:textId="77777777" w:rsidR="00AD55D0" w:rsidRPr="00F10336" w:rsidRDefault="00AD55D0" w:rsidP="00AD55D0">
      <w:pPr>
        <w:numPr>
          <w:ilvl w:val="0"/>
          <w:numId w:val="42"/>
        </w:numPr>
        <w:autoSpaceDN/>
        <w:spacing w:line="360" w:lineRule="auto"/>
        <w:rPr>
          <w:rFonts w:ascii="Arial" w:hAnsi="Arial" w:cs="Arial"/>
          <w:color w:val="000000" w:themeColor="text1"/>
        </w:rPr>
      </w:pPr>
      <w:r w:rsidRPr="00F10336">
        <w:rPr>
          <w:rFonts w:ascii="Arial" w:eastAsia="Times New Roman" w:hAnsi="Arial" w:cs="Arial"/>
          <w:color w:val="000000" w:themeColor="text1"/>
        </w:rPr>
        <w:t>W odniesieniu do danych osobowych decyzje nie będą podejmowane w sposób zautomatyzowany, stosownie do brzmienia art. 22 RODO.</w:t>
      </w:r>
    </w:p>
    <w:p w14:paraId="57FDD7BE" w14:textId="77777777" w:rsidR="00AD55D0" w:rsidRPr="00F10336" w:rsidRDefault="00AD55D0" w:rsidP="00AD55D0">
      <w:pPr>
        <w:numPr>
          <w:ilvl w:val="0"/>
          <w:numId w:val="42"/>
        </w:numPr>
        <w:autoSpaceDN/>
        <w:spacing w:line="360" w:lineRule="auto"/>
        <w:rPr>
          <w:rFonts w:ascii="Arial" w:hAnsi="Arial" w:cs="Arial"/>
          <w:color w:val="000000" w:themeColor="text1"/>
        </w:rPr>
      </w:pPr>
      <w:r w:rsidRPr="00F10336">
        <w:rPr>
          <w:rFonts w:ascii="Arial" w:eastAsia="Times New Roman" w:hAnsi="Arial" w:cs="Arial"/>
          <w:color w:val="000000" w:themeColor="text1"/>
        </w:rPr>
        <w:t>Osoba, której dane dotyczą posiada następujące prawa wynikające z przepisów RODO:</w:t>
      </w:r>
    </w:p>
    <w:p w14:paraId="404A77C1" w14:textId="77777777" w:rsidR="00AD55D0" w:rsidRPr="00F10336" w:rsidRDefault="00AD55D0" w:rsidP="00AD55D0">
      <w:pPr>
        <w:numPr>
          <w:ilvl w:val="0"/>
          <w:numId w:val="43"/>
        </w:numPr>
        <w:autoSpaceDN/>
        <w:spacing w:line="360" w:lineRule="auto"/>
        <w:rPr>
          <w:rFonts w:ascii="Arial" w:hAnsi="Arial" w:cs="Arial"/>
          <w:color w:val="000000" w:themeColor="text1"/>
        </w:rPr>
      </w:pPr>
      <w:r w:rsidRPr="00F10336">
        <w:rPr>
          <w:rFonts w:ascii="Arial" w:eastAsia="Times New Roman" w:hAnsi="Arial" w:cs="Arial"/>
          <w:color w:val="000000" w:themeColor="text1"/>
        </w:rPr>
        <w:t>na podstawie art. 15 RODO prawo dostępu do danych osobowych;</w:t>
      </w:r>
    </w:p>
    <w:p w14:paraId="03E0F7E4" w14:textId="77777777" w:rsidR="00AD55D0" w:rsidRPr="00F10336" w:rsidRDefault="00AD55D0" w:rsidP="00AD55D0">
      <w:pPr>
        <w:numPr>
          <w:ilvl w:val="0"/>
          <w:numId w:val="43"/>
        </w:numPr>
        <w:autoSpaceDN/>
        <w:spacing w:line="360" w:lineRule="auto"/>
        <w:rPr>
          <w:rFonts w:ascii="Arial" w:hAnsi="Arial" w:cs="Arial"/>
          <w:color w:val="000000" w:themeColor="text1"/>
        </w:rPr>
      </w:pPr>
      <w:r w:rsidRPr="00F10336">
        <w:rPr>
          <w:rFonts w:ascii="Arial" w:eastAsia="Times New Roman" w:hAnsi="Arial" w:cs="Arial"/>
          <w:color w:val="000000" w:themeColor="text1"/>
        </w:rPr>
        <w:t xml:space="preserve">na podstawie art. 16 RODO prawo do sprostowania lub uzupełnienia danych osobowych przy czym skorzystanie z prawa do sprostowania lub uzupełnienia nie </w:t>
      </w:r>
      <w:r w:rsidRPr="00F10336">
        <w:rPr>
          <w:rFonts w:ascii="Arial" w:eastAsia="Times New Roman" w:hAnsi="Arial" w:cs="Arial"/>
          <w:color w:val="000000" w:themeColor="text1"/>
        </w:rPr>
        <w:lastRenderedPageBreak/>
        <w:t>może skutkować zmianą wyniku postępowania o udzielenie zamówienia publicznego ani zmianą postanowień umowy w zakresie niezgodnym z ustawą PZP oraz nie może naruszać integralności protokołu oraz jego załączników);</w:t>
      </w:r>
    </w:p>
    <w:p w14:paraId="689291F5" w14:textId="77777777" w:rsidR="00AD55D0" w:rsidRPr="00F10336" w:rsidRDefault="00AD55D0" w:rsidP="00AD55D0">
      <w:pPr>
        <w:numPr>
          <w:ilvl w:val="0"/>
          <w:numId w:val="43"/>
        </w:numPr>
        <w:autoSpaceDN/>
        <w:spacing w:line="360" w:lineRule="auto"/>
        <w:rPr>
          <w:rFonts w:ascii="Arial" w:hAnsi="Arial" w:cs="Arial"/>
          <w:color w:val="000000" w:themeColor="text1"/>
        </w:rPr>
      </w:pPr>
      <w:r w:rsidRPr="00F10336">
        <w:rPr>
          <w:rFonts w:ascii="Arial" w:eastAsia="Times New Roman" w:hAnsi="Arial" w:cs="Arial"/>
          <w:color w:val="000000" w:themeColor="text1"/>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9F663AE" w14:textId="77777777" w:rsidR="00AD55D0" w:rsidRPr="00F10336" w:rsidRDefault="00AD55D0" w:rsidP="00AD55D0">
      <w:pPr>
        <w:numPr>
          <w:ilvl w:val="0"/>
          <w:numId w:val="43"/>
        </w:numPr>
        <w:autoSpaceDN/>
        <w:spacing w:line="360" w:lineRule="auto"/>
        <w:rPr>
          <w:rFonts w:ascii="Arial" w:hAnsi="Arial" w:cs="Arial"/>
          <w:color w:val="000000" w:themeColor="text1"/>
        </w:rPr>
      </w:pPr>
      <w:r w:rsidRPr="00F10336">
        <w:rPr>
          <w:rFonts w:ascii="Arial" w:eastAsia="Times New Roman" w:hAnsi="Arial" w:cs="Arial"/>
          <w:color w:val="000000" w:themeColor="text1"/>
        </w:rPr>
        <w:t>prawo do wniesienia skargi do Prezesa Urzędu Ochrony Danych Osobowych w trybie i na zasadach opisanych na stronie Urzędu pod adresem: https://uodo.gov.pl/pl/83/155; </w:t>
      </w:r>
    </w:p>
    <w:p w14:paraId="5C5AF7D4" w14:textId="77777777" w:rsidR="00AD55D0" w:rsidRPr="00F10336" w:rsidRDefault="00AD55D0" w:rsidP="00AD55D0">
      <w:pPr>
        <w:numPr>
          <w:ilvl w:val="0"/>
          <w:numId w:val="42"/>
        </w:numPr>
        <w:autoSpaceDN/>
        <w:spacing w:line="360" w:lineRule="auto"/>
        <w:rPr>
          <w:rFonts w:ascii="Arial" w:hAnsi="Arial" w:cs="Arial"/>
          <w:color w:val="000000" w:themeColor="text1"/>
        </w:rPr>
      </w:pPr>
      <w:r w:rsidRPr="00F10336">
        <w:rPr>
          <w:rFonts w:ascii="Arial" w:eastAsia="Times New Roman" w:hAnsi="Arial" w:cs="Arial"/>
          <w:color w:val="000000" w:themeColor="text1"/>
        </w:rPr>
        <w:t>Jednocześnie informujemy, że osobie, której dane dotyczą nie przysługuje:</w:t>
      </w:r>
    </w:p>
    <w:p w14:paraId="28E27641" w14:textId="77777777" w:rsidR="00AD55D0" w:rsidRPr="00F10336" w:rsidRDefault="00AD55D0" w:rsidP="00AD55D0">
      <w:pPr>
        <w:numPr>
          <w:ilvl w:val="0"/>
          <w:numId w:val="44"/>
        </w:numPr>
        <w:autoSpaceDN/>
        <w:spacing w:line="360" w:lineRule="auto"/>
        <w:rPr>
          <w:rFonts w:ascii="Arial" w:hAnsi="Arial" w:cs="Arial"/>
          <w:color w:val="000000" w:themeColor="text1"/>
        </w:rPr>
      </w:pPr>
      <w:r w:rsidRPr="00F10336">
        <w:rPr>
          <w:rFonts w:ascii="Arial" w:eastAsia="Times New Roman" w:hAnsi="Arial" w:cs="Arial"/>
          <w:color w:val="000000" w:themeColor="text1"/>
        </w:rPr>
        <w:t>prawo do usunięcia danych osobowych w związku z art. 17 ust. 3 lit. b), d) lub e) RODO;</w:t>
      </w:r>
    </w:p>
    <w:p w14:paraId="12DF6738" w14:textId="77777777" w:rsidR="00AD55D0" w:rsidRPr="00F10336" w:rsidRDefault="00AD55D0" w:rsidP="00AD55D0">
      <w:pPr>
        <w:numPr>
          <w:ilvl w:val="0"/>
          <w:numId w:val="44"/>
        </w:numPr>
        <w:autoSpaceDN/>
        <w:spacing w:line="360" w:lineRule="auto"/>
        <w:rPr>
          <w:rFonts w:ascii="Arial" w:hAnsi="Arial" w:cs="Arial"/>
          <w:color w:val="000000" w:themeColor="text1"/>
        </w:rPr>
      </w:pPr>
      <w:r w:rsidRPr="00F10336">
        <w:rPr>
          <w:rFonts w:ascii="Arial" w:eastAsia="Times New Roman" w:hAnsi="Arial" w:cs="Arial"/>
          <w:color w:val="000000" w:themeColor="text1"/>
        </w:rPr>
        <w:t>prawo do przenoszenia danych osobowych, o którym mowa w art. 20 RODO;</w:t>
      </w:r>
    </w:p>
    <w:p w14:paraId="1F878D63" w14:textId="77777777" w:rsidR="00AD55D0" w:rsidRPr="00AD55D0" w:rsidRDefault="00AD55D0" w:rsidP="00AD55D0">
      <w:pPr>
        <w:numPr>
          <w:ilvl w:val="0"/>
          <w:numId w:val="44"/>
        </w:numPr>
        <w:autoSpaceDN/>
        <w:spacing w:line="360" w:lineRule="auto"/>
        <w:rPr>
          <w:rFonts w:ascii="Arial" w:hAnsi="Arial" w:cs="Arial"/>
          <w:color w:val="000000" w:themeColor="text1"/>
        </w:rPr>
      </w:pPr>
      <w:r w:rsidRPr="00F10336">
        <w:rPr>
          <w:rFonts w:ascii="Arial" w:eastAsia="Times New Roman" w:hAnsi="Arial" w:cs="Arial"/>
          <w:color w:val="000000" w:themeColor="text1"/>
        </w:rPr>
        <w:t>prawo sprzeciwu, wobec przetwarzania danych osobowych, o którym mowa w na art. 21 RODO, gdyż podstawą prawną przetwarzania danych osobowych jest art. 6 ust. 1 lit. b) i c) RODO;</w:t>
      </w:r>
    </w:p>
    <w:p w14:paraId="35875C06" w14:textId="77777777" w:rsidR="00AD55D0" w:rsidRPr="00F10336" w:rsidRDefault="00AD55D0" w:rsidP="00AD55D0">
      <w:pPr>
        <w:autoSpaceDN/>
        <w:spacing w:line="360" w:lineRule="auto"/>
        <w:ind w:left="720"/>
        <w:jc w:val="both"/>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49C06417"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012BBED" w14:textId="0D3F708B"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2</w:t>
            </w:r>
            <w:r w:rsidR="00A9326C" w:rsidRPr="00936564">
              <w:rPr>
                <w:rFonts w:ascii="Arial" w:hAnsi="Arial" w:cs="Arial"/>
                <w:b/>
                <w:bCs/>
                <w:color w:val="000000" w:themeColor="text1"/>
              </w:rPr>
              <w:t>1</w:t>
            </w:r>
            <w:r w:rsidRPr="00936564">
              <w:rPr>
                <w:rFonts w:ascii="Arial" w:hAnsi="Arial" w:cs="Arial"/>
                <w:b/>
                <w:bCs/>
                <w:color w:val="000000" w:themeColor="text1"/>
              </w:rPr>
              <w:t>. Środki ochrony prawnej.</w:t>
            </w:r>
            <w:r w:rsidR="00FF7AF2" w:rsidRPr="00936564">
              <w:rPr>
                <w:rFonts w:ascii="Arial" w:hAnsi="Arial" w:cs="Arial"/>
                <w:color w:val="000000" w:themeColor="text1"/>
              </w:rPr>
              <w:br/>
            </w:r>
          </w:p>
        </w:tc>
      </w:tr>
    </w:tbl>
    <w:p w14:paraId="74CC9CE5" w14:textId="77777777" w:rsidR="00702AEA" w:rsidRPr="00936564" w:rsidRDefault="00702AEA" w:rsidP="00730B47">
      <w:pPr>
        <w:pStyle w:val="NormalnyWeb"/>
        <w:spacing w:before="0" w:after="0" w:line="360" w:lineRule="auto"/>
        <w:rPr>
          <w:rFonts w:ascii="Arial" w:hAnsi="Arial" w:cs="Arial"/>
          <w:color w:val="000000" w:themeColor="text1"/>
        </w:rPr>
      </w:pPr>
    </w:p>
    <w:p w14:paraId="68ABF586"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Wykonawcy w toku postępowania o udzielenie zamówienia przysługują środki ochrony prawnej określone w Dziale IX u.p.z.p.</w:t>
      </w:r>
    </w:p>
    <w:p w14:paraId="27F70B18"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w:t>
      </w:r>
    </w:p>
    <w:p w14:paraId="4B716365"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Środki ochrony prawnej wobec ogłoszenia wszczynającego postępowanie o udzielenie zamówienia lub ogłoszenia o konkursie oraz dokumentów zamówienia przysługują również </w:t>
      </w:r>
      <w:r w:rsidRPr="00936564">
        <w:rPr>
          <w:rFonts w:ascii="Arial" w:hAnsi="Arial" w:cs="Arial"/>
          <w:color w:val="000000" w:themeColor="text1"/>
        </w:rPr>
        <w:lastRenderedPageBreak/>
        <w:t xml:space="preserve">organizacjom wpisanym na listę, o której mowa w art. 469 pkt 15 u.p.z.p. oraz Rzecznikowi Małych i Średnich Przedsiębiorców. </w:t>
      </w:r>
    </w:p>
    <w:p w14:paraId="57FF0510" w14:textId="77777777" w:rsidR="00702AEA" w:rsidRPr="00936564" w:rsidRDefault="00702AEA" w:rsidP="00730B47">
      <w:pPr>
        <w:pStyle w:val="NormalnyWeb"/>
        <w:spacing w:before="0" w:after="0" w:line="360" w:lineRule="auto"/>
        <w:rPr>
          <w:rFonts w:ascii="Arial" w:hAnsi="Arial" w:cs="Arial"/>
          <w:color w:val="000000" w:themeColor="text1"/>
        </w:rPr>
      </w:pPr>
    </w:p>
    <w:p w14:paraId="753F8180" w14:textId="3B2E5F83" w:rsidR="00DA304E" w:rsidRPr="00936564" w:rsidRDefault="00DA304E"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Postępowanie odwoławcze jest prowadzone w języku polskim. </w:t>
      </w:r>
    </w:p>
    <w:p w14:paraId="5BE5BD12" w14:textId="257078E1" w:rsidR="00DA304E" w:rsidRPr="00936564" w:rsidRDefault="00DA304E"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Odwołanie wnosi się do Prezesa Izby. </w:t>
      </w:r>
    </w:p>
    <w:p w14:paraId="5646D4CE" w14:textId="77777777" w:rsidR="00DA304E" w:rsidRPr="00936564" w:rsidRDefault="00DA304E" w:rsidP="00730B47">
      <w:pPr>
        <w:pStyle w:val="NormalnyWeb"/>
        <w:spacing w:before="0" w:after="0" w:line="360" w:lineRule="auto"/>
        <w:rPr>
          <w:rFonts w:ascii="Arial" w:hAnsi="Arial" w:cs="Arial"/>
          <w:color w:val="000000" w:themeColor="text1"/>
        </w:rPr>
      </w:pPr>
    </w:p>
    <w:p w14:paraId="6D721BD0" w14:textId="66DA0D8D"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Odwołanie wobec treści ogłoszenia wszczynającego postępowanie o udzielenie zamówienia lub wobec treści dokumentów zamówienia wnosi się w terminie:</w:t>
      </w:r>
    </w:p>
    <w:p w14:paraId="4DA1F512"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a) 5 dni od dnia zamieszczenia ogłoszenia w Biuletynie Zamówień Publicznych lub dokumentów zamówienia na stronie internetowej,</w:t>
      </w:r>
    </w:p>
    <w:p w14:paraId="59438CC7" w14:textId="77777777" w:rsidR="00702AEA" w:rsidRPr="00936564" w:rsidRDefault="00702AEA" w:rsidP="00730B47">
      <w:pPr>
        <w:pStyle w:val="NormalnyWeb"/>
        <w:spacing w:before="0" w:after="0" w:line="360" w:lineRule="auto"/>
        <w:rPr>
          <w:rFonts w:ascii="Arial" w:hAnsi="Arial" w:cs="Arial"/>
          <w:color w:val="000000" w:themeColor="text1"/>
        </w:rPr>
      </w:pPr>
    </w:p>
    <w:p w14:paraId="0F7C94F3"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Odwołanie wnosi się:</w:t>
      </w:r>
    </w:p>
    <w:p w14:paraId="396ADBE9"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a) 5 dni od dnia przekazania informacji o czynności zamawiającego stanowiącej podstawę jego wniesienia, jeżeli informacja została przekazana przy użyciu środków komunikacji elektronicznej,</w:t>
      </w:r>
    </w:p>
    <w:p w14:paraId="538344DF"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b) 10 dni od dnia przekazania informacji o czynności zamawiającego stanowiącej podstawę jego wniesienia, jeżeli informacja została przekazana w sposób inny niż określony w lit. a.</w:t>
      </w:r>
    </w:p>
    <w:p w14:paraId="6DF606EF"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Odwołanie w przypadkach innych niż określone powyżej wnosi się w terminie:</w:t>
      </w:r>
    </w:p>
    <w:p w14:paraId="1274FC8F"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b) 5 dni od dnia, w którym powzięto lub przy zachowaniu należytej staranności można było powziąć wiadomość o okolicznościach stanowiących podstawę jego wniesienia.</w:t>
      </w:r>
    </w:p>
    <w:p w14:paraId="633BD71C" w14:textId="77777777" w:rsidR="0009785B" w:rsidRPr="00936564" w:rsidRDefault="0009785B" w:rsidP="00730B47">
      <w:pPr>
        <w:pStyle w:val="NormalnyWeb"/>
        <w:spacing w:before="0" w:after="0" w:line="360" w:lineRule="auto"/>
        <w:rPr>
          <w:rFonts w:ascii="Arial" w:hAnsi="Arial" w:cs="Arial"/>
          <w:color w:val="000000" w:themeColor="text1"/>
        </w:rPr>
      </w:pPr>
    </w:p>
    <w:p w14:paraId="10827ED4" w14:textId="77777777" w:rsidR="0009785B" w:rsidRPr="00936564" w:rsidRDefault="0009785B" w:rsidP="0009785B">
      <w:pPr>
        <w:pStyle w:val="NormalnyWeb"/>
        <w:spacing w:before="0" w:after="0" w:line="360" w:lineRule="auto"/>
        <w:rPr>
          <w:color w:val="000000" w:themeColor="text1"/>
        </w:rPr>
      </w:pPr>
      <w:r w:rsidRPr="00936564">
        <w:rPr>
          <w:rFonts w:ascii="Arial" w:hAnsi="Arial" w:cs="Arial"/>
          <w:color w:val="000000" w:themeColor="text1"/>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9483B31" w14:textId="233271EB" w:rsidR="0009785B" w:rsidRPr="00936564" w:rsidRDefault="0009785B" w:rsidP="0009785B">
      <w:pPr>
        <w:pStyle w:val="NormalnyWeb"/>
        <w:spacing w:before="0" w:after="0" w:line="360" w:lineRule="auto"/>
        <w:rPr>
          <w:color w:val="000000" w:themeColor="text1"/>
        </w:rPr>
      </w:pPr>
      <w:r w:rsidRPr="00936564">
        <w:rPr>
          <w:rFonts w:ascii="Arial" w:hAnsi="Arial" w:cs="Arial"/>
          <w:color w:val="000000" w:themeColor="text1"/>
        </w:rPr>
        <w:t xml:space="preserve">a) </w:t>
      </w:r>
      <w:r w:rsidR="00426525" w:rsidRPr="00936564">
        <w:rPr>
          <w:rFonts w:ascii="Arial" w:hAnsi="Arial" w:cs="Arial"/>
          <w:color w:val="000000" w:themeColor="text1"/>
        </w:rPr>
        <w:t>15</w:t>
      </w:r>
      <w:r w:rsidRPr="00936564">
        <w:rPr>
          <w:rFonts w:ascii="Arial" w:hAnsi="Arial" w:cs="Arial"/>
          <w:color w:val="000000" w:themeColor="text1"/>
        </w:rPr>
        <w:t xml:space="preserve"> dni od dnia </w:t>
      </w:r>
      <w:r w:rsidR="00426525" w:rsidRPr="00936564">
        <w:rPr>
          <w:rFonts w:ascii="Arial" w:hAnsi="Arial" w:cs="Arial"/>
          <w:color w:val="000000" w:themeColor="text1"/>
        </w:rPr>
        <w:t>zamieszczenia w Biuletynie Zamówień Publicznych</w:t>
      </w:r>
      <w:r w:rsidRPr="00936564">
        <w:rPr>
          <w:rFonts w:ascii="Arial" w:hAnsi="Arial" w:cs="Arial"/>
          <w:color w:val="000000" w:themeColor="text1"/>
        </w:rPr>
        <w:t xml:space="preserve"> ogłoszenia o </w:t>
      </w:r>
      <w:r w:rsidR="00426525" w:rsidRPr="00936564">
        <w:rPr>
          <w:rFonts w:ascii="Arial" w:hAnsi="Arial" w:cs="Arial"/>
          <w:color w:val="000000" w:themeColor="text1"/>
        </w:rPr>
        <w:t>wyniku postępowania</w:t>
      </w:r>
      <w:r w:rsidRPr="00936564">
        <w:rPr>
          <w:rFonts w:ascii="Arial" w:hAnsi="Arial" w:cs="Arial"/>
          <w:color w:val="000000" w:themeColor="text1"/>
        </w:rPr>
        <w:t>,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313BF22" w14:textId="26562BFF" w:rsidR="0009785B" w:rsidRPr="00936564" w:rsidRDefault="0009785B" w:rsidP="0009785B">
      <w:pPr>
        <w:pStyle w:val="NormalnyWeb"/>
        <w:spacing w:before="0" w:after="0" w:line="360" w:lineRule="auto"/>
        <w:rPr>
          <w:color w:val="000000" w:themeColor="text1"/>
        </w:rPr>
      </w:pPr>
      <w:r w:rsidRPr="00936564">
        <w:rPr>
          <w:rFonts w:ascii="Arial" w:hAnsi="Arial" w:cs="Arial"/>
          <w:color w:val="000000" w:themeColor="text1"/>
        </w:rPr>
        <w:t xml:space="preserve">b) </w:t>
      </w:r>
      <w:r w:rsidR="00426525" w:rsidRPr="00936564">
        <w:rPr>
          <w:rFonts w:ascii="Arial" w:hAnsi="Arial" w:cs="Arial"/>
          <w:color w:val="000000" w:themeColor="text1"/>
        </w:rPr>
        <w:t>miesiąca</w:t>
      </w:r>
      <w:r w:rsidRPr="00936564">
        <w:rPr>
          <w:rFonts w:ascii="Arial" w:hAnsi="Arial" w:cs="Arial"/>
          <w:color w:val="000000" w:themeColor="text1"/>
        </w:rPr>
        <w:t xml:space="preserve"> od dnia zawarcia umowy, jeżeli zamawiający:</w:t>
      </w:r>
    </w:p>
    <w:p w14:paraId="079870C5" w14:textId="2D636246" w:rsidR="0009785B" w:rsidRPr="00936564" w:rsidRDefault="0009785B" w:rsidP="0009785B">
      <w:pPr>
        <w:pStyle w:val="NormalnyWeb"/>
        <w:spacing w:before="0" w:after="0" w:line="360" w:lineRule="auto"/>
        <w:rPr>
          <w:color w:val="000000" w:themeColor="text1"/>
        </w:rPr>
      </w:pPr>
      <w:r w:rsidRPr="00936564">
        <w:rPr>
          <w:rFonts w:ascii="Arial" w:hAnsi="Arial" w:cs="Arial"/>
          <w:color w:val="000000" w:themeColor="text1"/>
        </w:rPr>
        <w:lastRenderedPageBreak/>
        <w:t xml:space="preserve">- nie </w:t>
      </w:r>
      <w:r w:rsidR="00426525" w:rsidRPr="00936564">
        <w:rPr>
          <w:rFonts w:ascii="Arial" w:hAnsi="Arial" w:cs="Arial"/>
          <w:color w:val="000000" w:themeColor="text1"/>
        </w:rPr>
        <w:t>zamieścił w Biuletynie Zamówień Publicznych</w:t>
      </w:r>
      <w:r w:rsidRPr="00936564">
        <w:rPr>
          <w:rFonts w:ascii="Arial" w:hAnsi="Arial" w:cs="Arial"/>
          <w:color w:val="000000" w:themeColor="text1"/>
        </w:rPr>
        <w:t xml:space="preserve"> ogłoszenia o </w:t>
      </w:r>
      <w:r w:rsidR="00426525" w:rsidRPr="00936564">
        <w:rPr>
          <w:rFonts w:ascii="Arial" w:hAnsi="Arial" w:cs="Arial"/>
          <w:color w:val="000000" w:themeColor="text1"/>
        </w:rPr>
        <w:t>wyniku postępowania albo</w:t>
      </w:r>
    </w:p>
    <w:p w14:paraId="7E2ADAE1" w14:textId="79DFAAB5" w:rsidR="0009785B" w:rsidRPr="00936564" w:rsidRDefault="0009785B" w:rsidP="0009785B">
      <w:pPr>
        <w:pStyle w:val="NormalnyWeb"/>
        <w:spacing w:before="0" w:after="0" w:line="360" w:lineRule="auto"/>
        <w:rPr>
          <w:color w:val="000000" w:themeColor="text1"/>
        </w:rPr>
      </w:pPr>
      <w:r w:rsidRPr="00936564">
        <w:rPr>
          <w:rFonts w:ascii="Arial" w:hAnsi="Arial" w:cs="Arial"/>
          <w:color w:val="000000" w:themeColor="text1"/>
        </w:rPr>
        <w:t xml:space="preserve">- </w:t>
      </w:r>
      <w:r w:rsidR="00426525" w:rsidRPr="00936564">
        <w:rPr>
          <w:rFonts w:ascii="Arial" w:hAnsi="Arial" w:cs="Arial"/>
          <w:color w:val="000000" w:themeColor="text1"/>
        </w:rPr>
        <w:t>zamieścił w Biuletynie Zamówień Publicznych ogłoszenie o wyniku postępowania</w:t>
      </w:r>
      <w:r w:rsidRPr="00936564">
        <w:rPr>
          <w:rFonts w:ascii="Arial" w:hAnsi="Arial" w:cs="Arial"/>
          <w:color w:val="000000" w:themeColor="text1"/>
        </w:rPr>
        <w:t>, które nie zawiera uzasadnienia udzielenia zamówienia w trybie negocjacji bez ogłoszenia albo zamówienia z wolnej ręki</w:t>
      </w:r>
      <w:r w:rsidR="00426525" w:rsidRPr="00936564">
        <w:rPr>
          <w:rFonts w:ascii="Arial" w:hAnsi="Arial" w:cs="Arial"/>
          <w:color w:val="000000" w:themeColor="text1"/>
        </w:rPr>
        <w:t>.</w:t>
      </w:r>
    </w:p>
    <w:p w14:paraId="2D09A5A2"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102F2BD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6240DB8" w14:textId="3D0B9B94"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2</w:t>
            </w:r>
            <w:r w:rsidR="00A9326C" w:rsidRPr="00936564">
              <w:rPr>
                <w:rFonts w:ascii="Arial" w:hAnsi="Arial" w:cs="Arial"/>
                <w:b/>
                <w:bCs/>
                <w:color w:val="000000" w:themeColor="text1"/>
              </w:rPr>
              <w:t>2</w:t>
            </w:r>
            <w:r w:rsidRPr="00936564">
              <w:rPr>
                <w:rFonts w:ascii="Arial" w:hAnsi="Arial" w:cs="Arial"/>
                <w:b/>
                <w:bCs/>
                <w:color w:val="000000" w:themeColor="text1"/>
              </w:rPr>
              <w:t>. Załączniki.</w:t>
            </w:r>
          </w:p>
        </w:tc>
      </w:tr>
    </w:tbl>
    <w:p w14:paraId="7CB131A3" w14:textId="77777777" w:rsidR="00702AEA" w:rsidRPr="00936564" w:rsidRDefault="00702AEA" w:rsidP="00730B47">
      <w:pPr>
        <w:pStyle w:val="NormalnyWeb"/>
        <w:spacing w:before="0" w:after="0" w:line="360" w:lineRule="auto"/>
        <w:rPr>
          <w:rFonts w:ascii="Arial" w:hAnsi="Arial" w:cs="Arial"/>
          <w:color w:val="000000" w:themeColor="text1"/>
        </w:rPr>
      </w:pPr>
    </w:p>
    <w:p w14:paraId="34CA4150"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Załącznik nr 1 Wzór Formularza Oferty </w:t>
      </w:r>
    </w:p>
    <w:p w14:paraId="4E3860B8" w14:textId="68240F9D"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Załącznik nr 2. Oświadczenie o niepodleganiu wykluczeniu</w:t>
      </w:r>
      <w:r w:rsidR="00C82330" w:rsidRPr="00936564">
        <w:rPr>
          <w:rFonts w:ascii="Arial" w:hAnsi="Arial" w:cs="Arial"/>
          <w:color w:val="000000" w:themeColor="text1"/>
        </w:rPr>
        <w:t>.</w:t>
      </w:r>
    </w:p>
    <w:p w14:paraId="774F0D43" w14:textId="77777777" w:rsidR="00C82330" w:rsidRPr="00936564" w:rsidRDefault="00C82330" w:rsidP="00730B47">
      <w:pPr>
        <w:pStyle w:val="NormalnyWeb"/>
        <w:spacing w:before="0" w:after="0" w:line="360" w:lineRule="auto"/>
        <w:rPr>
          <w:rFonts w:ascii="Arial" w:hAnsi="Arial" w:cs="Arial"/>
          <w:color w:val="000000" w:themeColor="text1"/>
        </w:rPr>
      </w:pPr>
    </w:p>
    <w:p w14:paraId="63E357B2" w14:textId="77777777" w:rsidR="00702AEA" w:rsidRPr="00936564" w:rsidRDefault="00702AEA" w:rsidP="00730B47">
      <w:pPr>
        <w:pStyle w:val="NormalnyWeb"/>
        <w:spacing w:before="0" w:after="0" w:line="360" w:lineRule="auto"/>
        <w:rPr>
          <w:rFonts w:ascii="Arial" w:hAnsi="Arial" w:cs="Arial"/>
          <w:color w:val="000000" w:themeColor="text1"/>
        </w:rPr>
      </w:pPr>
    </w:p>
    <w:p w14:paraId="23A8343D" w14:textId="77777777" w:rsidR="00702AEA" w:rsidRPr="00936564" w:rsidRDefault="00702AEA" w:rsidP="00730B47">
      <w:pPr>
        <w:pStyle w:val="NormalnyWeb"/>
        <w:spacing w:before="0" w:after="0" w:line="360" w:lineRule="auto"/>
        <w:rPr>
          <w:rFonts w:ascii="Arial" w:hAnsi="Arial" w:cs="Arial"/>
          <w:color w:val="000000" w:themeColor="text1"/>
        </w:rPr>
      </w:pPr>
    </w:p>
    <w:p w14:paraId="06E8C335" w14:textId="77777777" w:rsidR="00702AEA" w:rsidRPr="00936564" w:rsidRDefault="00702AEA" w:rsidP="00730B47">
      <w:pPr>
        <w:pStyle w:val="NormalnyWeb"/>
        <w:spacing w:before="0" w:after="0" w:line="360" w:lineRule="auto"/>
        <w:rPr>
          <w:rFonts w:ascii="Arial" w:hAnsi="Arial" w:cs="Arial"/>
          <w:color w:val="000000" w:themeColor="text1"/>
        </w:rPr>
      </w:pPr>
    </w:p>
    <w:p w14:paraId="39EBDD1F" w14:textId="77777777" w:rsidR="004E07BB" w:rsidRPr="00936564" w:rsidRDefault="004E07BB" w:rsidP="00730B47">
      <w:pPr>
        <w:pStyle w:val="NormalnyWeb"/>
        <w:spacing w:before="0" w:after="0" w:line="360" w:lineRule="auto"/>
        <w:rPr>
          <w:rFonts w:ascii="Arial" w:hAnsi="Arial" w:cs="Arial"/>
          <w:color w:val="000000" w:themeColor="text1"/>
        </w:rPr>
      </w:pPr>
    </w:p>
    <w:p w14:paraId="068E76EB" w14:textId="77777777" w:rsidR="004E07BB" w:rsidRDefault="004E07BB" w:rsidP="00730B47">
      <w:pPr>
        <w:pStyle w:val="NormalnyWeb"/>
        <w:spacing w:before="0" w:after="0" w:line="360" w:lineRule="auto"/>
        <w:rPr>
          <w:rFonts w:ascii="Arial" w:hAnsi="Arial" w:cs="Arial"/>
          <w:color w:val="000000" w:themeColor="text1"/>
        </w:rPr>
      </w:pPr>
    </w:p>
    <w:p w14:paraId="34265635" w14:textId="77777777" w:rsidR="00AD55D0" w:rsidRDefault="00AD55D0" w:rsidP="00730B47">
      <w:pPr>
        <w:pStyle w:val="NormalnyWeb"/>
        <w:spacing w:before="0" w:after="0" w:line="360" w:lineRule="auto"/>
        <w:rPr>
          <w:rFonts w:ascii="Arial" w:hAnsi="Arial" w:cs="Arial"/>
          <w:color w:val="000000" w:themeColor="text1"/>
        </w:rPr>
      </w:pPr>
    </w:p>
    <w:p w14:paraId="6E1BD4A2" w14:textId="77777777" w:rsidR="00AD55D0" w:rsidRDefault="00AD55D0" w:rsidP="00730B47">
      <w:pPr>
        <w:pStyle w:val="NormalnyWeb"/>
        <w:spacing w:before="0" w:after="0" w:line="360" w:lineRule="auto"/>
        <w:rPr>
          <w:rFonts w:ascii="Arial" w:hAnsi="Arial" w:cs="Arial"/>
          <w:color w:val="000000" w:themeColor="text1"/>
        </w:rPr>
      </w:pPr>
    </w:p>
    <w:p w14:paraId="2B13EEC0" w14:textId="77777777" w:rsidR="00AD55D0" w:rsidRDefault="00AD55D0" w:rsidP="00730B47">
      <w:pPr>
        <w:pStyle w:val="NormalnyWeb"/>
        <w:spacing w:before="0" w:after="0" w:line="360" w:lineRule="auto"/>
        <w:rPr>
          <w:rFonts w:ascii="Arial" w:hAnsi="Arial" w:cs="Arial"/>
          <w:color w:val="000000" w:themeColor="text1"/>
        </w:rPr>
      </w:pPr>
    </w:p>
    <w:p w14:paraId="3DEB250F" w14:textId="77777777" w:rsidR="00AD55D0" w:rsidRDefault="00AD55D0" w:rsidP="00730B47">
      <w:pPr>
        <w:pStyle w:val="NormalnyWeb"/>
        <w:spacing w:before="0" w:after="0" w:line="360" w:lineRule="auto"/>
        <w:rPr>
          <w:rFonts w:ascii="Arial" w:hAnsi="Arial" w:cs="Arial"/>
          <w:color w:val="000000" w:themeColor="text1"/>
        </w:rPr>
      </w:pPr>
    </w:p>
    <w:p w14:paraId="00FBA1E5" w14:textId="77777777" w:rsidR="00AD55D0" w:rsidRDefault="00AD55D0" w:rsidP="00730B47">
      <w:pPr>
        <w:pStyle w:val="NormalnyWeb"/>
        <w:spacing w:before="0" w:after="0" w:line="360" w:lineRule="auto"/>
        <w:rPr>
          <w:rFonts w:ascii="Arial" w:hAnsi="Arial" w:cs="Arial"/>
          <w:color w:val="000000" w:themeColor="text1"/>
        </w:rPr>
      </w:pPr>
    </w:p>
    <w:p w14:paraId="1F0DC822" w14:textId="77777777" w:rsidR="00AD55D0" w:rsidRDefault="00AD55D0" w:rsidP="00730B47">
      <w:pPr>
        <w:pStyle w:val="NormalnyWeb"/>
        <w:spacing w:before="0" w:after="0" w:line="360" w:lineRule="auto"/>
        <w:rPr>
          <w:rFonts w:ascii="Arial" w:hAnsi="Arial" w:cs="Arial"/>
          <w:color w:val="000000" w:themeColor="text1"/>
        </w:rPr>
      </w:pPr>
    </w:p>
    <w:p w14:paraId="5CC64C19" w14:textId="77777777" w:rsidR="00AD55D0" w:rsidRDefault="00AD55D0" w:rsidP="00730B47">
      <w:pPr>
        <w:pStyle w:val="NormalnyWeb"/>
        <w:spacing w:before="0" w:after="0" w:line="360" w:lineRule="auto"/>
        <w:rPr>
          <w:rFonts w:ascii="Arial" w:hAnsi="Arial" w:cs="Arial"/>
          <w:color w:val="000000" w:themeColor="text1"/>
        </w:rPr>
      </w:pPr>
    </w:p>
    <w:p w14:paraId="5AC87A0F" w14:textId="77777777" w:rsidR="00AD55D0" w:rsidRDefault="00AD55D0" w:rsidP="00730B47">
      <w:pPr>
        <w:pStyle w:val="NormalnyWeb"/>
        <w:spacing w:before="0" w:after="0" w:line="360" w:lineRule="auto"/>
        <w:rPr>
          <w:rFonts w:ascii="Arial" w:hAnsi="Arial" w:cs="Arial"/>
          <w:color w:val="000000" w:themeColor="text1"/>
        </w:rPr>
      </w:pPr>
    </w:p>
    <w:p w14:paraId="7C620BF3" w14:textId="77777777" w:rsidR="00AD55D0" w:rsidRDefault="00AD55D0" w:rsidP="00730B47">
      <w:pPr>
        <w:pStyle w:val="NormalnyWeb"/>
        <w:spacing w:before="0" w:after="0" w:line="360" w:lineRule="auto"/>
        <w:rPr>
          <w:rFonts w:ascii="Arial" w:hAnsi="Arial" w:cs="Arial"/>
          <w:color w:val="000000" w:themeColor="text1"/>
        </w:rPr>
      </w:pPr>
    </w:p>
    <w:p w14:paraId="0FD77D3B" w14:textId="77777777" w:rsidR="00AD55D0" w:rsidRDefault="00AD55D0" w:rsidP="00730B47">
      <w:pPr>
        <w:pStyle w:val="NormalnyWeb"/>
        <w:spacing w:before="0" w:after="0" w:line="360" w:lineRule="auto"/>
        <w:rPr>
          <w:rFonts w:ascii="Arial" w:hAnsi="Arial" w:cs="Arial"/>
          <w:color w:val="000000" w:themeColor="text1"/>
        </w:rPr>
      </w:pPr>
    </w:p>
    <w:p w14:paraId="6E9A2795" w14:textId="77777777" w:rsidR="00AD55D0" w:rsidRDefault="00AD55D0" w:rsidP="00730B47">
      <w:pPr>
        <w:pStyle w:val="NormalnyWeb"/>
        <w:spacing w:before="0" w:after="0" w:line="360" w:lineRule="auto"/>
        <w:rPr>
          <w:rFonts w:ascii="Arial" w:hAnsi="Arial" w:cs="Arial"/>
          <w:color w:val="000000" w:themeColor="text1"/>
        </w:rPr>
      </w:pPr>
    </w:p>
    <w:p w14:paraId="718BB075" w14:textId="77777777" w:rsidR="00AD55D0" w:rsidRDefault="00AD55D0" w:rsidP="00730B47">
      <w:pPr>
        <w:pStyle w:val="NormalnyWeb"/>
        <w:spacing w:before="0" w:after="0" w:line="360" w:lineRule="auto"/>
        <w:rPr>
          <w:rFonts w:ascii="Arial" w:hAnsi="Arial" w:cs="Arial"/>
          <w:color w:val="000000" w:themeColor="text1"/>
        </w:rPr>
      </w:pPr>
    </w:p>
    <w:p w14:paraId="131B3FF4" w14:textId="77777777" w:rsidR="00AD55D0" w:rsidRDefault="00AD55D0" w:rsidP="00730B47">
      <w:pPr>
        <w:pStyle w:val="NormalnyWeb"/>
        <w:spacing w:before="0" w:after="0" w:line="360" w:lineRule="auto"/>
        <w:rPr>
          <w:rFonts w:ascii="Arial" w:hAnsi="Arial" w:cs="Arial"/>
          <w:color w:val="000000" w:themeColor="text1"/>
        </w:rPr>
      </w:pPr>
    </w:p>
    <w:p w14:paraId="6A979FD6" w14:textId="77777777" w:rsidR="00AD55D0" w:rsidRDefault="00AD55D0" w:rsidP="00730B47">
      <w:pPr>
        <w:pStyle w:val="NormalnyWeb"/>
        <w:spacing w:before="0" w:after="0" w:line="360" w:lineRule="auto"/>
        <w:rPr>
          <w:rFonts w:ascii="Arial" w:hAnsi="Arial" w:cs="Arial"/>
          <w:color w:val="000000" w:themeColor="text1"/>
        </w:rPr>
      </w:pPr>
    </w:p>
    <w:p w14:paraId="6AD6187E" w14:textId="77777777" w:rsidR="00AD55D0" w:rsidRDefault="00AD55D0" w:rsidP="00730B47">
      <w:pPr>
        <w:pStyle w:val="NormalnyWeb"/>
        <w:spacing w:before="0" w:after="0" w:line="360" w:lineRule="auto"/>
        <w:rPr>
          <w:rFonts w:ascii="Arial" w:hAnsi="Arial" w:cs="Arial"/>
          <w:color w:val="000000" w:themeColor="text1"/>
        </w:rPr>
      </w:pPr>
    </w:p>
    <w:p w14:paraId="1E673735" w14:textId="77777777" w:rsidR="00E4357C" w:rsidRPr="00936564" w:rsidRDefault="00E4357C" w:rsidP="003353E5">
      <w:pPr>
        <w:pStyle w:val="NormalnyWeb"/>
        <w:spacing w:before="0" w:after="0" w:line="360" w:lineRule="auto"/>
        <w:rPr>
          <w:rFonts w:ascii="Arial" w:hAnsi="Arial" w:cs="Arial"/>
          <w:color w:val="000000" w:themeColor="text1"/>
        </w:rPr>
      </w:pPr>
    </w:p>
    <w:p w14:paraId="70EBA686" w14:textId="77777777" w:rsidR="00702AEA" w:rsidRPr="00936564" w:rsidRDefault="00702AEA" w:rsidP="00730B47">
      <w:pPr>
        <w:pStyle w:val="NormalnyWeb"/>
        <w:spacing w:before="0" w:after="0" w:line="360" w:lineRule="auto"/>
        <w:jc w:val="right"/>
        <w:rPr>
          <w:rFonts w:ascii="Arial" w:hAnsi="Arial" w:cs="Arial"/>
          <w:color w:val="000000" w:themeColor="text1"/>
        </w:rPr>
      </w:pPr>
      <w:r w:rsidRPr="00936564">
        <w:rPr>
          <w:rFonts w:ascii="Arial" w:hAnsi="Arial" w:cs="Arial"/>
          <w:color w:val="000000" w:themeColor="text1"/>
        </w:rPr>
        <w:lastRenderedPageBreak/>
        <w:t>Załącznik nr 1 do SWZ</w:t>
      </w:r>
    </w:p>
    <w:p w14:paraId="587CAF5A" w14:textId="0E091C6F" w:rsidR="00702AEA" w:rsidRPr="00936564" w:rsidRDefault="00702AEA" w:rsidP="00426525">
      <w:pPr>
        <w:pStyle w:val="NormalnyWeb"/>
        <w:spacing w:before="0" w:after="0" w:line="360" w:lineRule="auto"/>
        <w:jc w:val="center"/>
        <w:rPr>
          <w:rFonts w:ascii="Arial" w:hAnsi="Arial" w:cs="Arial"/>
          <w:color w:val="000000" w:themeColor="text1"/>
        </w:rPr>
      </w:pPr>
      <w:r w:rsidRPr="00936564">
        <w:rPr>
          <w:rFonts w:ascii="Arial" w:hAnsi="Arial" w:cs="Arial"/>
          <w:b/>
          <w:bCs/>
          <w:color w:val="000000" w:themeColor="text1"/>
        </w:rPr>
        <w:t xml:space="preserve">FORMULARZ OFERTOWY </w:t>
      </w:r>
      <w:r w:rsidRPr="00936564">
        <w:rPr>
          <w:rFonts w:ascii="Arial" w:hAnsi="Arial" w:cs="Arial"/>
          <w:b/>
          <w:bCs/>
          <w:color w:val="000000" w:themeColor="text1"/>
        </w:rPr>
        <w:br/>
      </w:r>
      <w:r w:rsidR="00B05531" w:rsidRPr="00936564">
        <w:rPr>
          <w:rStyle w:val="Pogrubienie"/>
          <w:rFonts w:ascii="Arial" w:hAnsi="Arial" w:cs="Arial"/>
          <w:b w:val="0"/>
          <w:bCs w:val="0"/>
          <w:color w:val="000000" w:themeColor="text1"/>
        </w:rPr>
        <w:t>S</w:t>
      </w:r>
      <w:r w:rsidRPr="00936564">
        <w:rPr>
          <w:rStyle w:val="Pogrubienie"/>
          <w:rFonts w:ascii="Arial" w:hAnsi="Arial" w:cs="Arial"/>
          <w:b w:val="0"/>
          <w:bCs w:val="0"/>
          <w:color w:val="000000" w:themeColor="text1"/>
        </w:rPr>
        <w:t>przedaż energii elektrycznej na potrzeby funkcjonowania Zakładu Unieszkodliwiania Odpadów Komunalnych Spytkowo Sp. z o.o.</w:t>
      </w:r>
    </w:p>
    <w:p w14:paraId="37EAD131" w14:textId="42CD6538" w:rsidR="00813898" w:rsidRPr="00936564" w:rsidRDefault="00AA74E8" w:rsidP="00730B47">
      <w:pPr>
        <w:pStyle w:val="NormalnyWeb"/>
        <w:spacing w:before="0" w:after="0" w:line="360" w:lineRule="auto"/>
        <w:rPr>
          <w:rFonts w:ascii="Arial" w:hAnsi="Arial" w:cs="Arial"/>
          <w:color w:val="000000" w:themeColor="text1"/>
        </w:rPr>
      </w:pPr>
      <w:r w:rsidRPr="00936564">
        <w:rPr>
          <w:rStyle w:val="Domylnaczcionkaakapitu3"/>
          <w:rFonts w:ascii="Arial" w:hAnsi="Arial" w:cs="Arial"/>
          <w:b/>
          <w:bCs/>
          <w:color w:val="000000" w:themeColor="text1"/>
        </w:rPr>
        <w:t>I</w:t>
      </w:r>
      <w:r w:rsidR="00813898" w:rsidRPr="00936564">
        <w:rPr>
          <w:rStyle w:val="Domylnaczcionkaakapitu3"/>
          <w:rFonts w:ascii="Arial" w:hAnsi="Arial" w:cs="Arial"/>
          <w:b/>
          <w:bCs/>
          <w:color w:val="000000" w:themeColor="text1"/>
        </w:rPr>
        <w:t>. WYKONAWCA:</w:t>
      </w:r>
    </w:p>
    <w:p w14:paraId="46681F9D" w14:textId="4A175AF5" w:rsidR="00813898" w:rsidRPr="00936564" w:rsidRDefault="00813898" w:rsidP="00730B47">
      <w:pPr>
        <w:pStyle w:val="NormalnyWeb"/>
        <w:spacing w:before="0" w:after="0" w:line="360" w:lineRule="auto"/>
        <w:rPr>
          <w:rFonts w:ascii="Arial" w:hAnsi="Arial" w:cs="Arial"/>
          <w:color w:val="000000" w:themeColor="text1"/>
        </w:rPr>
      </w:pPr>
      <w:r w:rsidRPr="00936564">
        <w:rPr>
          <w:rStyle w:val="Domylnaczcionkaakapitu3"/>
          <w:rFonts w:ascii="Arial" w:hAnsi="Arial" w:cs="Arial"/>
          <w:color w:val="000000" w:themeColor="text1"/>
        </w:rPr>
        <w:t>Niniejsza oferta zostaje złożona przez:</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936564" w:rsidRPr="00936564" w14:paraId="26EA289E" w14:textId="77777777" w:rsidTr="00813898">
        <w:tc>
          <w:tcPr>
            <w:tcW w:w="502" w:type="dxa"/>
            <w:tcBorders>
              <w:top w:val="single" w:sz="6" w:space="0" w:color="000001"/>
              <w:left w:val="single" w:sz="6" w:space="0" w:color="000001"/>
              <w:bottom w:val="single" w:sz="6" w:space="0" w:color="000001"/>
            </w:tcBorders>
            <w:tcMar>
              <w:top w:w="57" w:type="dxa"/>
              <w:left w:w="57" w:type="dxa"/>
              <w:bottom w:w="57" w:type="dxa"/>
              <w:right w:w="57" w:type="dxa"/>
            </w:tcMar>
          </w:tcPr>
          <w:p w14:paraId="2391A992" w14:textId="77777777" w:rsidR="00813898" w:rsidRPr="00936564" w:rsidRDefault="00813898" w:rsidP="00730B47">
            <w:pPr>
              <w:pStyle w:val="Normalny2"/>
              <w:spacing w:line="360" w:lineRule="auto"/>
              <w:jc w:val="center"/>
              <w:rPr>
                <w:rFonts w:ascii="Arial" w:hAnsi="Arial" w:cs="Arial"/>
                <w:color w:val="000000" w:themeColor="text1"/>
              </w:rPr>
            </w:pPr>
            <w:r w:rsidRPr="00936564">
              <w:rPr>
                <w:rFonts w:ascii="Arial" w:hAnsi="Arial" w:cs="Arial"/>
                <w:color w:val="000000" w:themeColor="text1"/>
              </w:rPr>
              <w:t>Lp</w:t>
            </w:r>
          </w:p>
        </w:tc>
        <w:tc>
          <w:tcPr>
            <w:tcW w:w="3820" w:type="dxa"/>
            <w:tcBorders>
              <w:top w:val="single" w:sz="6" w:space="0" w:color="000001"/>
              <w:left w:val="single" w:sz="6" w:space="0" w:color="000001"/>
              <w:bottom w:val="single" w:sz="6" w:space="0" w:color="000001"/>
            </w:tcBorders>
            <w:tcMar>
              <w:top w:w="57" w:type="dxa"/>
              <w:left w:w="57" w:type="dxa"/>
              <w:bottom w:w="57" w:type="dxa"/>
              <w:right w:w="57" w:type="dxa"/>
            </w:tcMar>
          </w:tcPr>
          <w:p w14:paraId="26231038" w14:textId="77777777" w:rsidR="00813898" w:rsidRPr="00936564" w:rsidRDefault="00813898" w:rsidP="00730B47">
            <w:pPr>
              <w:pStyle w:val="Normalny2"/>
              <w:spacing w:line="360" w:lineRule="auto"/>
              <w:jc w:val="center"/>
              <w:rPr>
                <w:rFonts w:ascii="Arial" w:hAnsi="Arial" w:cs="Arial"/>
                <w:color w:val="000000" w:themeColor="text1"/>
              </w:rPr>
            </w:pPr>
            <w:r w:rsidRPr="00936564">
              <w:rPr>
                <w:rFonts w:ascii="Arial" w:hAnsi="Arial" w:cs="Arial"/>
                <w:color w:val="000000" w:themeColor="text1"/>
              </w:rPr>
              <w:t>Nazwa(y) Wykonawcy(ów)</w:t>
            </w:r>
          </w:p>
        </w:tc>
        <w:tc>
          <w:tcPr>
            <w:tcW w:w="1766" w:type="dxa"/>
            <w:tcBorders>
              <w:top w:val="single" w:sz="6" w:space="0" w:color="000001"/>
              <w:left w:val="single" w:sz="6" w:space="0" w:color="000001"/>
              <w:bottom w:val="single" w:sz="6" w:space="0" w:color="000001"/>
            </w:tcBorders>
            <w:tcMar>
              <w:top w:w="57" w:type="dxa"/>
              <w:left w:w="57" w:type="dxa"/>
              <w:bottom w:w="57" w:type="dxa"/>
              <w:right w:w="57" w:type="dxa"/>
            </w:tcMar>
          </w:tcPr>
          <w:p w14:paraId="2A320771" w14:textId="77777777" w:rsidR="00813898" w:rsidRPr="00936564" w:rsidRDefault="00813898" w:rsidP="00730B47">
            <w:pPr>
              <w:pStyle w:val="Normalny2"/>
              <w:spacing w:line="360" w:lineRule="auto"/>
              <w:jc w:val="center"/>
              <w:rPr>
                <w:rFonts w:ascii="Arial" w:hAnsi="Arial" w:cs="Arial"/>
                <w:color w:val="000000" w:themeColor="text1"/>
              </w:rPr>
            </w:pPr>
            <w:r w:rsidRPr="00936564">
              <w:rPr>
                <w:rFonts w:ascii="Arial" w:hAnsi="Arial" w:cs="Arial"/>
                <w:color w:val="000000" w:themeColor="text1"/>
              </w:rPr>
              <w:t>NIP</w:t>
            </w:r>
          </w:p>
        </w:tc>
        <w:tc>
          <w:tcPr>
            <w:tcW w:w="3290" w:type="dxa"/>
            <w:tcBorders>
              <w:top w:val="single" w:sz="6" w:space="0" w:color="000001"/>
              <w:left w:val="single" w:sz="6" w:space="0" w:color="000001"/>
              <w:bottom w:val="single" w:sz="6" w:space="0" w:color="000001"/>
              <w:right w:val="single" w:sz="6" w:space="0" w:color="000001"/>
            </w:tcBorders>
            <w:tcMar>
              <w:top w:w="57" w:type="dxa"/>
              <w:left w:w="57" w:type="dxa"/>
              <w:bottom w:w="57" w:type="dxa"/>
              <w:right w:w="57" w:type="dxa"/>
            </w:tcMar>
          </w:tcPr>
          <w:p w14:paraId="5C543E62" w14:textId="77777777" w:rsidR="00813898" w:rsidRPr="00936564" w:rsidRDefault="00813898" w:rsidP="00730B47">
            <w:pPr>
              <w:pStyle w:val="Normalny2"/>
              <w:spacing w:line="360" w:lineRule="auto"/>
              <w:jc w:val="center"/>
              <w:rPr>
                <w:rFonts w:ascii="Arial" w:hAnsi="Arial" w:cs="Arial"/>
                <w:color w:val="000000" w:themeColor="text1"/>
              </w:rPr>
            </w:pPr>
            <w:r w:rsidRPr="00936564">
              <w:rPr>
                <w:rFonts w:ascii="Arial" w:hAnsi="Arial" w:cs="Arial"/>
                <w:color w:val="000000" w:themeColor="text1"/>
              </w:rPr>
              <w:t>Adres(y) Wykonawcy(ów)</w:t>
            </w:r>
          </w:p>
        </w:tc>
      </w:tr>
      <w:tr w:rsidR="00813898" w:rsidRPr="00936564" w14:paraId="7F90F459" w14:textId="77777777" w:rsidTr="00813898">
        <w:trPr>
          <w:trHeight w:val="392"/>
        </w:trPr>
        <w:tc>
          <w:tcPr>
            <w:tcW w:w="502" w:type="dxa"/>
            <w:tcBorders>
              <w:left w:val="single" w:sz="6" w:space="0" w:color="000001"/>
              <w:bottom w:val="single" w:sz="6" w:space="0" w:color="000001"/>
            </w:tcBorders>
            <w:tcMar>
              <w:top w:w="0" w:type="dxa"/>
              <w:left w:w="57" w:type="dxa"/>
              <w:bottom w:w="57" w:type="dxa"/>
              <w:right w:w="57" w:type="dxa"/>
            </w:tcMar>
          </w:tcPr>
          <w:p w14:paraId="00250846" w14:textId="77777777" w:rsidR="00813898" w:rsidRPr="00936564" w:rsidRDefault="00813898" w:rsidP="00730B47">
            <w:pPr>
              <w:pStyle w:val="Normalny2"/>
              <w:snapToGrid w:val="0"/>
              <w:spacing w:line="360" w:lineRule="auto"/>
              <w:rPr>
                <w:rFonts w:ascii="Arial" w:hAnsi="Arial" w:cs="Arial"/>
                <w:color w:val="000000" w:themeColor="text1"/>
              </w:rPr>
            </w:pPr>
          </w:p>
        </w:tc>
        <w:tc>
          <w:tcPr>
            <w:tcW w:w="3820" w:type="dxa"/>
            <w:tcBorders>
              <w:left w:val="single" w:sz="6" w:space="0" w:color="000001"/>
              <w:bottom w:val="single" w:sz="6" w:space="0" w:color="000001"/>
            </w:tcBorders>
            <w:tcMar>
              <w:top w:w="0" w:type="dxa"/>
              <w:left w:w="57" w:type="dxa"/>
              <w:bottom w:w="57" w:type="dxa"/>
              <w:right w:w="57" w:type="dxa"/>
            </w:tcMar>
          </w:tcPr>
          <w:p w14:paraId="27BB14DC" w14:textId="77777777" w:rsidR="00813898" w:rsidRPr="00936564" w:rsidRDefault="00813898" w:rsidP="00730B47">
            <w:pPr>
              <w:pStyle w:val="Normalny2"/>
              <w:snapToGrid w:val="0"/>
              <w:spacing w:line="360" w:lineRule="auto"/>
              <w:rPr>
                <w:rFonts w:ascii="Arial" w:hAnsi="Arial" w:cs="Arial"/>
                <w:color w:val="000000" w:themeColor="text1"/>
              </w:rPr>
            </w:pPr>
          </w:p>
        </w:tc>
        <w:tc>
          <w:tcPr>
            <w:tcW w:w="1766" w:type="dxa"/>
            <w:tcBorders>
              <w:left w:val="single" w:sz="6" w:space="0" w:color="000001"/>
              <w:bottom w:val="single" w:sz="6" w:space="0" w:color="000001"/>
            </w:tcBorders>
            <w:tcMar>
              <w:top w:w="0" w:type="dxa"/>
              <w:left w:w="57" w:type="dxa"/>
              <w:bottom w:w="57" w:type="dxa"/>
              <w:right w:w="57" w:type="dxa"/>
            </w:tcMar>
          </w:tcPr>
          <w:p w14:paraId="4F1C14F0" w14:textId="77777777" w:rsidR="00813898" w:rsidRPr="00936564" w:rsidRDefault="00813898" w:rsidP="00730B47">
            <w:pPr>
              <w:pStyle w:val="Normalny2"/>
              <w:snapToGrid w:val="0"/>
              <w:spacing w:line="360" w:lineRule="auto"/>
              <w:rPr>
                <w:rFonts w:ascii="Arial" w:hAnsi="Arial" w:cs="Arial"/>
                <w:color w:val="000000" w:themeColor="text1"/>
              </w:rPr>
            </w:pPr>
          </w:p>
        </w:tc>
        <w:tc>
          <w:tcPr>
            <w:tcW w:w="3290" w:type="dxa"/>
            <w:tcBorders>
              <w:left w:val="single" w:sz="6" w:space="0" w:color="000001"/>
              <w:bottom w:val="single" w:sz="6" w:space="0" w:color="000001"/>
              <w:right w:val="single" w:sz="6" w:space="0" w:color="000001"/>
            </w:tcBorders>
            <w:tcMar>
              <w:top w:w="0" w:type="dxa"/>
              <w:left w:w="57" w:type="dxa"/>
              <w:bottom w:w="57" w:type="dxa"/>
              <w:right w:w="57" w:type="dxa"/>
            </w:tcMar>
          </w:tcPr>
          <w:p w14:paraId="035C1B53" w14:textId="77777777" w:rsidR="00813898" w:rsidRPr="00936564" w:rsidRDefault="00813898" w:rsidP="00730B47">
            <w:pPr>
              <w:pStyle w:val="Normalny2"/>
              <w:snapToGrid w:val="0"/>
              <w:spacing w:line="360" w:lineRule="auto"/>
              <w:rPr>
                <w:rFonts w:ascii="Arial" w:hAnsi="Arial" w:cs="Arial"/>
                <w:color w:val="000000" w:themeColor="text1"/>
              </w:rPr>
            </w:pPr>
          </w:p>
        </w:tc>
      </w:tr>
    </w:tbl>
    <w:p w14:paraId="653122D7" w14:textId="77777777" w:rsidR="00AA74E8" w:rsidRPr="00936564" w:rsidRDefault="00AA74E8" w:rsidP="00730B47">
      <w:pPr>
        <w:pStyle w:val="NormalnyWeb"/>
        <w:spacing w:before="0" w:after="0" w:line="360" w:lineRule="auto"/>
        <w:rPr>
          <w:rFonts w:ascii="Arial" w:hAnsi="Arial" w:cs="Arial"/>
          <w:b/>
          <w:bCs/>
          <w:color w:val="000000" w:themeColor="text1"/>
        </w:rPr>
      </w:pPr>
    </w:p>
    <w:p w14:paraId="32A3671F" w14:textId="630EDEDE" w:rsidR="00813898" w:rsidRPr="00936564" w:rsidRDefault="00AA74E8"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I</w:t>
      </w:r>
      <w:r w:rsidR="00813898" w:rsidRPr="00936564">
        <w:rPr>
          <w:rFonts w:ascii="Arial" w:hAnsi="Arial" w:cs="Arial"/>
          <w:b/>
          <w:bCs/>
          <w:color w:val="000000" w:themeColor="text1"/>
        </w:rPr>
        <w:t>.</w:t>
      </w:r>
      <w:r w:rsidRPr="00936564">
        <w:rPr>
          <w:rFonts w:ascii="Arial" w:hAnsi="Arial" w:cs="Arial"/>
          <w:b/>
          <w:bCs/>
          <w:color w:val="000000" w:themeColor="text1"/>
        </w:rPr>
        <w:t>1.</w:t>
      </w:r>
      <w:r w:rsidR="00813898" w:rsidRPr="00936564">
        <w:rPr>
          <w:rFonts w:ascii="Arial" w:hAnsi="Arial" w:cs="Arial"/>
          <w:b/>
          <w:bCs/>
          <w:color w:val="000000" w:themeColor="text1"/>
        </w:rPr>
        <w:t xml:space="preserve"> </w:t>
      </w:r>
      <w:r w:rsidRPr="00936564">
        <w:rPr>
          <w:rFonts w:ascii="Arial" w:hAnsi="Arial" w:cs="Arial"/>
          <w:b/>
          <w:bCs/>
          <w:color w:val="000000" w:themeColor="text1"/>
        </w:rPr>
        <w:t>WYKONAWCA(Y)</w:t>
      </w:r>
      <w:r w:rsidR="00813898" w:rsidRPr="00936564">
        <w:rPr>
          <w:rFonts w:ascii="Arial" w:hAnsi="Arial" w:cs="Arial"/>
          <w:b/>
          <w:bCs/>
          <w:color w:val="000000" w:themeColor="text1"/>
        </w:rPr>
        <w:t xml:space="preserve"> ADRES:</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5"/>
        <w:gridCol w:w="6745"/>
      </w:tblGrid>
      <w:tr w:rsidR="00936564" w:rsidRPr="00936564" w14:paraId="45110EC1" w14:textId="77777777" w:rsidTr="00B25C16">
        <w:tc>
          <w:tcPr>
            <w:tcW w:w="2915" w:type="dxa"/>
            <w:tcMar>
              <w:top w:w="0" w:type="dxa"/>
              <w:left w:w="57" w:type="dxa"/>
              <w:bottom w:w="57" w:type="dxa"/>
              <w:right w:w="57" w:type="dxa"/>
            </w:tcMar>
          </w:tcPr>
          <w:p w14:paraId="4E2EF868" w14:textId="77777777" w:rsidR="00AA74E8" w:rsidRPr="00936564" w:rsidRDefault="00AA74E8" w:rsidP="00B25C16">
            <w:pPr>
              <w:pStyle w:val="Normalny2"/>
              <w:spacing w:line="360" w:lineRule="auto"/>
              <w:rPr>
                <w:rFonts w:ascii="Arial" w:hAnsi="Arial" w:cs="Arial"/>
                <w:color w:val="000000" w:themeColor="text1"/>
              </w:rPr>
            </w:pPr>
            <w:r w:rsidRPr="00936564">
              <w:rPr>
                <w:rFonts w:ascii="Arial" w:hAnsi="Arial" w:cs="Arial"/>
                <w:color w:val="000000" w:themeColor="text1"/>
              </w:rPr>
              <w:t>Ulica:</w:t>
            </w:r>
          </w:p>
        </w:tc>
        <w:tc>
          <w:tcPr>
            <w:tcW w:w="6745" w:type="dxa"/>
            <w:tcMar>
              <w:top w:w="0" w:type="dxa"/>
              <w:left w:w="57" w:type="dxa"/>
              <w:bottom w:w="57" w:type="dxa"/>
              <w:right w:w="57" w:type="dxa"/>
            </w:tcMar>
          </w:tcPr>
          <w:p w14:paraId="7AFC8897" w14:textId="77777777" w:rsidR="00AA74E8" w:rsidRPr="00936564" w:rsidRDefault="00AA74E8" w:rsidP="00B25C16">
            <w:pPr>
              <w:pStyle w:val="Normalny2"/>
              <w:snapToGrid w:val="0"/>
              <w:spacing w:line="360" w:lineRule="auto"/>
              <w:rPr>
                <w:rFonts w:ascii="Arial" w:hAnsi="Arial" w:cs="Arial"/>
                <w:color w:val="000000" w:themeColor="text1"/>
              </w:rPr>
            </w:pPr>
          </w:p>
        </w:tc>
      </w:tr>
      <w:tr w:rsidR="00936564" w:rsidRPr="00936564" w14:paraId="12E15A32" w14:textId="77777777" w:rsidTr="00B25C16">
        <w:tc>
          <w:tcPr>
            <w:tcW w:w="2915" w:type="dxa"/>
            <w:tcMar>
              <w:top w:w="0" w:type="dxa"/>
              <w:left w:w="57" w:type="dxa"/>
              <w:bottom w:w="57" w:type="dxa"/>
              <w:right w:w="57" w:type="dxa"/>
            </w:tcMar>
          </w:tcPr>
          <w:p w14:paraId="3A6FCC5E" w14:textId="77777777" w:rsidR="00AA74E8" w:rsidRPr="00936564" w:rsidRDefault="00AA74E8" w:rsidP="00B25C16">
            <w:pPr>
              <w:pStyle w:val="Normalny2"/>
              <w:spacing w:line="360" w:lineRule="auto"/>
              <w:rPr>
                <w:rFonts w:ascii="Arial" w:hAnsi="Arial" w:cs="Arial"/>
                <w:color w:val="000000" w:themeColor="text1"/>
              </w:rPr>
            </w:pPr>
            <w:r w:rsidRPr="00936564">
              <w:rPr>
                <w:rFonts w:ascii="Arial" w:hAnsi="Arial" w:cs="Arial"/>
                <w:color w:val="000000" w:themeColor="text1"/>
              </w:rPr>
              <w:t>Miejscowość:</w:t>
            </w:r>
          </w:p>
        </w:tc>
        <w:tc>
          <w:tcPr>
            <w:tcW w:w="6745" w:type="dxa"/>
            <w:tcMar>
              <w:top w:w="0" w:type="dxa"/>
              <w:left w:w="57" w:type="dxa"/>
              <w:bottom w:w="57" w:type="dxa"/>
              <w:right w:w="57" w:type="dxa"/>
            </w:tcMar>
          </w:tcPr>
          <w:p w14:paraId="6E000C36" w14:textId="77777777" w:rsidR="00AA74E8" w:rsidRPr="00936564" w:rsidRDefault="00AA74E8" w:rsidP="00B25C16">
            <w:pPr>
              <w:pStyle w:val="Normalny2"/>
              <w:snapToGrid w:val="0"/>
              <w:spacing w:line="360" w:lineRule="auto"/>
              <w:rPr>
                <w:rFonts w:ascii="Arial" w:hAnsi="Arial" w:cs="Arial"/>
                <w:color w:val="000000" w:themeColor="text1"/>
              </w:rPr>
            </w:pPr>
          </w:p>
        </w:tc>
      </w:tr>
      <w:tr w:rsidR="00936564" w:rsidRPr="00936564" w14:paraId="2B79D33F" w14:textId="77777777" w:rsidTr="00B25C16">
        <w:tc>
          <w:tcPr>
            <w:tcW w:w="2915" w:type="dxa"/>
            <w:tcMar>
              <w:top w:w="0" w:type="dxa"/>
              <w:left w:w="57" w:type="dxa"/>
              <w:bottom w:w="57" w:type="dxa"/>
              <w:right w:w="57" w:type="dxa"/>
            </w:tcMar>
          </w:tcPr>
          <w:p w14:paraId="6A4DFD43" w14:textId="77777777" w:rsidR="00AA74E8" w:rsidRPr="00936564" w:rsidRDefault="00AA74E8" w:rsidP="00B25C16">
            <w:pPr>
              <w:pStyle w:val="Normalny2"/>
              <w:spacing w:line="360" w:lineRule="auto"/>
              <w:rPr>
                <w:rFonts w:ascii="Arial" w:hAnsi="Arial" w:cs="Arial"/>
                <w:color w:val="000000" w:themeColor="text1"/>
              </w:rPr>
            </w:pPr>
            <w:r w:rsidRPr="00936564">
              <w:rPr>
                <w:rFonts w:ascii="Arial" w:hAnsi="Arial" w:cs="Arial"/>
                <w:color w:val="000000" w:themeColor="text1"/>
              </w:rPr>
              <w:t>Kod pocztowy:</w:t>
            </w:r>
          </w:p>
        </w:tc>
        <w:tc>
          <w:tcPr>
            <w:tcW w:w="6745" w:type="dxa"/>
            <w:tcMar>
              <w:top w:w="0" w:type="dxa"/>
              <w:left w:w="57" w:type="dxa"/>
              <w:bottom w:w="57" w:type="dxa"/>
              <w:right w:w="57" w:type="dxa"/>
            </w:tcMar>
          </w:tcPr>
          <w:p w14:paraId="4CF9F005" w14:textId="77777777" w:rsidR="00AA74E8" w:rsidRPr="00936564" w:rsidRDefault="00AA74E8" w:rsidP="00B25C16">
            <w:pPr>
              <w:pStyle w:val="Normalny2"/>
              <w:snapToGrid w:val="0"/>
              <w:spacing w:line="360" w:lineRule="auto"/>
              <w:rPr>
                <w:rFonts w:ascii="Arial" w:hAnsi="Arial" w:cs="Arial"/>
                <w:color w:val="000000" w:themeColor="text1"/>
              </w:rPr>
            </w:pPr>
          </w:p>
        </w:tc>
      </w:tr>
      <w:tr w:rsidR="00936564" w:rsidRPr="00936564" w14:paraId="10B985EA" w14:textId="77777777" w:rsidTr="00B25C16">
        <w:tc>
          <w:tcPr>
            <w:tcW w:w="2915" w:type="dxa"/>
            <w:tcMar>
              <w:top w:w="0" w:type="dxa"/>
              <w:left w:w="57" w:type="dxa"/>
              <w:bottom w:w="57" w:type="dxa"/>
              <w:right w:w="57" w:type="dxa"/>
            </w:tcMar>
          </w:tcPr>
          <w:p w14:paraId="7BA9F325" w14:textId="77777777" w:rsidR="00AA74E8" w:rsidRPr="00936564" w:rsidRDefault="00AA74E8" w:rsidP="00B25C16">
            <w:pPr>
              <w:pStyle w:val="Normalny2"/>
              <w:spacing w:line="360" w:lineRule="auto"/>
              <w:rPr>
                <w:rFonts w:ascii="Arial" w:hAnsi="Arial" w:cs="Arial"/>
                <w:color w:val="000000" w:themeColor="text1"/>
              </w:rPr>
            </w:pPr>
            <w:r w:rsidRPr="00936564">
              <w:rPr>
                <w:rFonts w:ascii="Arial" w:hAnsi="Arial" w:cs="Arial"/>
                <w:color w:val="000000" w:themeColor="text1"/>
              </w:rPr>
              <w:t xml:space="preserve">Województwo: </w:t>
            </w:r>
          </w:p>
        </w:tc>
        <w:tc>
          <w:tcPr>
            <w:tcW w:w="6745" w:type="dxa"/>
            <w:tcMar>
              <w:top w:w="0" w:type="dxa"/>
              <w:left w:w="57" w:type="dxa"/>
              <w:bottom w:w="57" w:type="dxa"/>
              <w:right w:w="57" w:type="dxa"/>
            </w:tcMar>
          </w:tcPr>
          <w:p w14:paraId="41E1DBC9" w14:textId="77777777" w:rsidR="00AA74E8" w:rsidRPr="00936564" w:rsidRDefault="00AA74E8" w:rsidP="00B25C16">
            <w:pPr>
              <w:pStyle w:val="Normalny2"/>
              <w:snapToGrid w:val="0"/>
              <w:spacing w:line="360" w:lineRule="auto"/>
              <w:rPr>
                <w:rFonts w:ascii="Arial" w:hAnsi="Arial" w:cs="Arial"/>
                <w:color w:val="000000" w:themeColor="text1"/>
              </w:rPr>
            </w:pPr>
          </w:p>
        </w:tc>
      </w:tr>
      <w:tr w:rsidR="00936564" w:rsidRPr="00936564" w14:paraId="10849DA1" w14:textId="77777777" w:rsidTr="00B25C16">
        <w:tc>
          <w:tcPr>
            <w:tcW w:w="2915" w:type="dxa"/>
            <w:tcMar>
              <w:top w:w="0" w:type="dxa"/>
              <w:left w:w="57" w:type="dxa"/>
              <w:bottom w:w="57" w:type="dxa"/>
              <w:right w:w="57" w:type="dxa"/>
            </w:tcMar>
          </w:tcPr>
          <w:p w14:paraId="385317F5" w14:textId="77777777" w:rsidR="00AA74E8" w:rsidRPr="00936564" w:rsidRDefault="00AA74E8" w:rsidP="00B25C16">
            <w:pPr>
              <w:pStyle w:val="Normalny2"/>
              <w:spacing w:line="360" w:lineRule="auto"/>
              <w:rPr>
                <w:rFonts w:ascii="Arial" w:hAnsi="Arial" w:cs="Arial"/>
                <w:color w:val="000000" w:themeColor="text1"/>
              </w:rPr>
            </w:pPr>
            <w:r w:rsidRPr="00936564">
              <w:rPr>
                <w:rFonts w:ascii="Arial" w:hAnsi="Arial" w:cs="Arial"/>
                <w:color w:val="000000" w:themeColor="text1"/>
              </w:rPr>
              <w:t>Kraj:</w:t>
            </w:r>
          </w:p>
        </w:tc>
        <w:tc>
          <w:tcPr>
            <w:tcW w:w="6745" w:type="dxa"/>
            <w:tcMar>
              <w:top w:w="0" w:type="dxa"/>
              <w:left w:w="57" w:type="dxa"/>
              <w:bottom w:w="57" w:type="dxa"/>
              <w:right w:w="57" w:type="dxa"/>
            </w:tcMar>
          </w:tcPr>
          <w:p w14:paraId="66CAE373" w14:textId="77777777" w:rsidR="00AA74E8" w:rsidRPr="00936564" w:rsidRDefault="00AA74E8" w:rsidP="00B25C16">
            <w:pPr>
              <w:pStyle w:val="Normalny2"/>
              <w:snapToGrid w:val="0"/>
              <w:spacing w:line="360" w:lineRule="auto"/>
              <w:rPr>
                <w:rFonts w:ascii="Arial" w:hAnsi="Arial" w:cs="Arial"/>
                <w:color w:val="000000" w:themeColor="text1"/>
              </w:rPr>
            </w:pPr>
          </w:p>
        </w:tc>
      </w:tr>
      <w:tr w:rsidR="00936564" w:rsidRPr="00936564" w14:paraId="718488B6" w14:textId="77777777" w:rsidTr="00B25C16">
        <w:tc>
          <w:tcPr>
            <w:tcW w:w="2915" w:type="dxa"/>
            <w:tcMar>
              <w:top w:w="0" w:type="dxa"/>
              <w:left w:w="57" w:type="dxa"/>
              <w:bottom w:w="57" w:type="dxa"/>
              <w:right w:w="57" w:type="dxa"/>
            </w:tcMar>
          </w:tcPr>
          <w:p w14:paraId="4A9FDDB7" w14:textId="77777777" w:rsidR="00AA74E8" w:rsidRPr="00936564" w:rsidRDefault="00AA74E8" w:rsidP="00B25C16">
            <w:pPr>
              <w:pStyle w:val="Normalny2"/>
              <w:spacing w:line="360" w:lineRule="auto"/>
              <w:rPr>
                <w:rFonts w:ascii="Arial" w:hAnsi="Arial" w:cs="Arial"/>
                <w:color w:val="000000" w:themeColor="text1"/>
              </w:rPr>
            </w:pPr>
            <w:r w:rsidRPr="00936564">
              <w:rPr>
                <w:rFonts w:ascii="Arial" w:hAnsi="Arial" w:cs="Arial"/>
                <w:color w:val="000000" w:themeColor="text1"/>
              </w:rPr>
              <w:t>Email:</w:t>
            </w:r>
          </w:p>
        </w:tc>
        <w:tc>
          <w:tcPr>
            <w:tcW w:w="6745" w:type="dxa"/>
            <w:tcMar>
              <w:top w:w="0" w:type="dxa"/>
              <w:left w:w="57" w:type="dxa"/>
              <w:bottom w:w="57" w:type="dxa"/>
              <w:right w:w="57" w:type="dxa"/>
            </w:tcMar>
          </w:tcPr>
          <w:p w14:paraId="7209801B" w14:textId="77777777" w:rsidR="00AA74E8" w:rsidRPr="00936564" w:rsidRDefault="00AA74E8" w:rsidP="00B25C16">
            <w:pPr>
              <w:pStyle w:val="Normalny2"/>
              <w:snapToGrid w:val="0"/>
              <w:spacing w:line="360" w:lineRule="auto"/>
              <w:rPr>
                <w:rFonts w:ascii="Arial" w:hAnsi="Arial" w:cs="Arial"/>
                <w:color w:val="000000" w:themeColor="text1"/>
              </w:rPr>
            </w:pPr>
          </w:p>
        </w:tc>
      </w:tr>
      <w:tr w:rsidR="00936564" w:rsidRPr="00936564" w14:paraId="02CAD081" w14:textId="77777777" w:rsidTr="00B25C16">
        <w:tc>
          <w:tcPr>
            <w:tcW w:w="2915" w:type="dxa"/>
            <w:tcMar>
              <w:top w:w="0" w:type="dxa"/>
              <w:left w:w="57" w:type="dxa"/>
              <w:bottom w:w="57" w:type="dxa"/>
              <w:right w:w="57" w:type="dxa"/>
            </w:tcMar>
          </w:tcPr>
          <w:p w14:paraId="047DA688" w14:textId="77777777" w:rsidR="00AA74E8" w:rsidRPr="00936564" w:rsidRDefault="00AA74E8" w:rsidP="00B25C16">
            <w:pPr>
              <w:pStyle w:val="Normalny2"/>
              <w:spacing w:line="360" w:lineRule="auto"/>
              <w:rPr>
                <w:rFonts w:ascii="Arial" w:hAnsi="Arial" w:cs="Arial"/>
                <w:color w:val="000000" w:themeColor="text1"/>
              </w:rPr>
            </w:pPr>
            <w:r w:rsidRPr="00936564">
              <w:rPr>
                <w:rFonts w:ascii="Arial" w:hAnsi="Arial" w:cs="Arial"/>
                <w:color w:val="000000" w:themeColor="text1"/>
              </w:rPr>
              <w:t>Telefon:</w:t>
            </w:r>
          </w:p>
        </w:tc>
        <w:tc>
          <w:tcPr>
            <w:tcW w:w="6745" w:type="dxa"/>
            <w:tcMar>
              <w:top w:w="0" w:type="dxa"/>
              <w:left w:w="57" w:type="dxa"/>
              <w:bottom w:w="57" w:type="dxa"/>
              <w:right w:w="57" w:type="dxa"/>
            </w:tcMar>
          </w:tcPr>
          <w:p w14:paraId="636A5EFC" w14:textId="77777777" w:rsidR="00AA74E8" w:rsidRPr="00936564" w:rsidRDefault="00AA74E8" w:rsidP="00B25C16">
            <w:pPr>
              <w:pStyle w:val="Normalny2"/>
              <w:snapToGrid w:val="0"/>
              <w:spacing w:line="360" w:lineRule="auto"/>
              <w:rPr>
                <w:rFonts w:ascii="Arial" w:hAnsi="Arial" w:cs="Arial"/>
                <w:color w:val="000000" w:themeColor="text1"/>
              </w:rPr>
            </w:pPr>
          </w:p>
        </w:tc>
      </w:tr>
      <w:tr w:rsidR="00AA74E8" w:rsidRPr="00936564" w14:paraId="3C8C4F05" w14:textId="77777777" w:rsidTr="00B25C16">
        <w:tc>
          <w:tcPr>
            <w:tcW w:w="2915" w:type="dxa"/>
            <w:tcMar>
              <w:top w:w="0" w:type="dxa"/>
              <w:left w:w="57" w:type="dxa"/>
              <w:bottom w:w="57" w:type="dxa"/>
              <w:right w:w="57" w:type="dxa"/>
            </w:tcMar>
          </w:tcPr>
          <w:p w14:paraId="39AD8801" w14:textId="77777777" w:rsidR="00AA74E8" w:rsidRPr="00936564" w:rsidRDefault="00AA74E8" w:rsidP="00B25C16">
            <w:pPr>
              <w:pStyle w:val="Normalny2"/>
              <w:spacing w:line="360" w:lineRule="auto"/>
              <w:rPr>
                <w:rFonts w:ascii="Arial" w:hAnsi="Arial" w:cs="Arial"/>
                <w:color w:val="000000" w:themeColor="text1"/>
              </w:rPr>
            </w:pPr>
            <w:r w:rsidRPr="00936564">
              <w:rPr>
                <w:rFonts w:ascii="Arial" w:hAnsi="Arial" w:cs="Arial"/>
                <w:color w:val="000000" w:themeColor="text1"/>
              </w:rPr>
              <w:t>Adres strony internetowej:</w:t>
            </w:r>
          </w:p>
        </w:tc>
        <w:tc>
          <w:tcPr>
            <w:tcW w:w="6745" w:type="dxa"/>
            <w:tcMar>
              <w:top w:w="0" w:type="dxa"/>
              <w:left w:w="57" w:type="dxa"/>
              <w:bottom w:w="57" w:type="dxa"/>
              <w:right w:w="57" w:type="dxa"/>
            </w:tcMar>
          </w:tcPr>
          <w:p w14:paraId="51476F79" w14:textId="77777777" w:rsidR="00AA74E8" w:rsidRPr="00936564" w:rsidRDefault="00AA74E8" w:rsidP="00B25C16">
            <w:pPr>
              <w:pStyle w:val="Normalny2"/>
              <w:snapToGrid w:val="0"/>
              <w:spacing w:line="360" w:lineRule="auto"/>
              <w:rPr>
                <w:rFonts w:ascii="Arial" w:hAnsi="Arial" w:cs="Arial"/>
                <w:color w:val="000000" w:themeColor="text1"/>
              </w:rPr>
            </w:pPr>
          </w:p>
        </w:tc>
      </w:tr>
    </w:tbl>
    <w:p w14:paraId="22E09E3E" w14:textId="77777777" w:rsidR="00AA74E8" w:rsidRPr="00936564" w:rsidRDefault="00AA74E8" w:rsidP="00730B47">
      <w:pPr>
        <w:pStyle w:val="NormalnyWeb"/>
        <w:spacing w:before="0" w:after="0" w:line="360" w:lineRule="auto"/>
        <w:rPr>
          <w:rFonts w:ascii="Arial" w:hAnsi="Arial" w:cs="Arial"/>
          <w:b/>
          <w:bCs/>
          <w:color w:val="000000" w:themeColor="text1"/>
        </w:rPr>
      </w:pPr>
    </w:p>
    <w:p w14:paraId="64A4CDFE" w14:textId="77777777" w:rsidR="00AA74E8" w:rsidRPr="00936564" w:rsidRDefault="00AA74E8" w:rsidP="00730B47">
      <w:pPr>
        <w:pStyle w:val="NormalnyWeb"/>
        <w:spacing w:before="0" w:after="0" w:line="360" w:lineRule="auto"/>
        <w:rPr>
          <w:rFonts w:ascii="Arial" w:hAnsi="Arial" w:cs="Arial"/>
          <w:b/>
          <w:bCs/>
          <w:color w:val="000000" w:themeColor="text1"/>
        </w:rPr>
      </w:pPr>
      <w:r w:rsidRPr="00936564">
        <w:rPr>
          <w:rFonts w:ascii="Arial" w:hAnsi="Arial" w:cs="Arial"/>
          <w:b/>
          <w:bCs/>
          <w:color w:val="000000" w:themeColor="text1"/>
        </w:rPr>
        <w:t>I.2. WYKONAWCA(Y) Osoba do kontaktu:</w:t>
      </w:r>
    </w:p>
    <w:tbl>
      <w:tblPr>
        <w:tblStyle w:val="Tabela-Siatka"/>
        <w:tblW w:w="0" w:type="auto"/>
        <w:tblLook w:val="04A0" w:firstRow="1" w:lastRow="0" w:firstColumn="1" w:lastColumn="0" w:noHBand="0" w:noVBand="1"/>
      </w:tblPr>
      <w:tblGrid>
        <w:gridCol w:w="2263"/>
        <w:gridCol w:w="7364"/>
      </w:tblGrid>
      <w:tr w:rsidR="00936564" w:rsidRPr="00936564" w14:paraId="61E470AF" w14:textId="77777777" w:rsidTr="00B25C16">
        <w:tc>
          <w:tcPr>
            <w:tcW w:w="2263" w:type="dxa"/>
          </w:tcPr>
          <w:p w14:paraId="1DB5AE0C" w14:textId="77777777" w:rsidR="00AA74E8" w:rsidRPr="00936564" w:rsidRDefault="00AA74E8" w:rsidP="00B25C16">
            <w:pPr>
              <w:pStyle w:val="NormalnyWeb"/>
              <w:spacing w:before="0" w:after="0" w:line="360" w:lineRule="auto"/>
              <w:rPr>
                <w:rFonts w:ascii="Arial" w:hAnsi="Arial" w:cs="Arial"/>
                <w:color w:val="000000" w:themeColor="text1"/>
              </w:rPr>
            </w:pPr>
            <w:r w:rsidRPr="00936564">
              <w:rPr>
                <w:rFonts w:ascii="Arial" w:hAnsi="Arial" w:cs="Arial"/>
                <w:color w:val="000000" w:themeColor="text1"/>
              </w:rPr>
              <w:t>Imię i nazwisko:</w:t>
            </w:r>
          </w:p>
        </w:tc>
        <w:tc>
          <w:tcPr>
            <w:tcW w:w="7364" w:type="dxa"/>
          </w:tcPr>
          <w:p w14:paraId="5DE2D3CE" w14:textId="77777777" w:rsidR="00AA74E8" w:rsidRPr="00936564" w:rsidRDefault="00AA74E8" w:rsidP="00B25C16">
            <w:pPr>
              <w:pStyle w:val="NormalnyWeb"/>
              <w:spacing w:before="0" w:after="0" w:line="360" w:lineRule="auto"/>
              <w:rPr>
                <w:rFonts w:ascii="Arial" w:hAnsi="Arial" w:cs="Arial"/>
                <w:b/>
                <w:bCs/>
                <w:color w:val="000000" w:themeColor="text1"/>
              </w:rPr>
            </w:pPr>
          </w:p>
        </w:tc>
      </w:tr>
      <w:tr w:rsidR="00936564" w:rsidRPr="00936564" w14:paraId="0EA46003" w14:textId="77777777" w:rsidTr="00B25C16">
        <w:tc>
          <w:tcPr>
            <w:tcW w:w="2263" w:type="dxa"/>
          </w:tcPr>
          <w:p w14:paraId="13C3C42A" w14:textId="77777777" w:rsidR="00AA74E8" w:rsidRPr="00936564" w:rsidRDefault="00AA74E8" w:rsidP="00B25C16">
            <w:pPr>
              <w:pStyle w:val="NormalnyWeb"/>
              <w:spacing w:before="0" w:after="0" w:line="360" w:lineRule="auto"/>
              <w:rPr>
                <w:rFonts w:ascii="Arial" w:hAnsi="Arial" w:cs="Arial"/>
                <w:color w:val="000000" w:themeColor="text1"/>
              </w:rPr>
            </w:pPr>
            <w:r w:rsidRPr="00936564">
              <w:rPr>
                <w:rFonts w:ascii="Arial" w:hAnsi="Arial" w:cs="Arial"/>
                <w:color w:val="000000" w:themeColor="text1"/>
              </w:rPr>
              <w:t>Email:</w:t>
            </w:r>
          </w:p>
        </w:tc>
        <w:tc>
          <w:tcPr>
            <w:tcW w:w="7364" w:type="dxa"/>
          </w:tcPr>
          <w:p w14:paraId="584949E3" w14:textId="77777777" w:rsidR="00AA74E8" w:rsidRPr="00936564" w:rsidRDefault="00AA74E8" w:rsidP="00B25C16">
            <w:pPr>
              <w:pStyle w:val="NormalnyWeb"/>
              <w:spacing w:before="0" w:after="0" w:line="360" w:lineRule="auto"/>
              <w:rPr>
                <w:rFonts w:ascii="Arial" w:hAnsi="Arial" w:cs="Arial"/>
                <w:b/>
                <w:bCs/>
                <w:color w:val="000000" w:themeColor="text1"/>
              </w:rPr>
            </w:pPr>
          </w:p>
        </w:tc>
      </w:tr>
      <w:tr w:rsidR="00936564" w:rsidRPr="00936564" w14:paraId="7D245333" w14:textId="77777777" w:rsidTr="00B25C16">
        <w:tc>
          <w:tcPr>
            <w:tcW w:w="2263" w:type="dxa"/>
          </w:tcPr>
          <w:p w14:paraId="5303FEB3" w14:textId="77777777" w:rsidR="00AA74E8" w:rsidRPr="00936564" w:rsidRDefault="00AA74E8" w:rsidP="00B25C16">
            <w:pPr>
              <w:pStyle w:val="NormalnyWeb"/>
              <w:spacing w:before="0" w:after="0" w:line="360" w:lineRule="auto"/>
              <w:rPr>
                <w:rFonts w:ascii="Arial" w:hAnsi="Arial" w:cs="Arial"/>
                <w:color w:val="000000" w:themeColor="text1"/>
              </w:rPr>
            </w:pPr>
            <w:r w:rsidRPr="00936564">
              <w:rPr>
                <w:rFonts w:ascii="Arial" w:hAnsi="Arial" w:cs="Arial"/>
                <w:color w:val="000000" w:themeColor="text1"/>
              </w:rPr>
              <w:t>Telefon:</w:t>
            </w:r>
          </w:p>
        </w:tc>
        <w:tc>
          <w:tcPr>
            <w:tcW w:w="7364" w:type="dxa"/>
          </w:tcPr>
          <w:p w14:paraId="5B4EE7ED" w14:textId="77777777" w:rsidR="00AA74E8" w:rsidRPr="00936564" w:rsidRDefault="00AA74E8" w:rsidP="00B25C16">
            <w:pPr>
              <w:pStyle w:val="NormalnyWeb"/>
              <w:spacing w:before="0" w:after="0" w:line="360" w:lineRule="auto"/>
              <w:rPr>
                <w:rFonts w:ascii="Arial" w:hAnsi="Arial" w:cs="Arial"/>
                <w:b/>
                <w:bCs/>
                <w:color w:val="000000" w:themeColor="text1"/>
              </w:rPr>
            </w:pPr>
          </w:p>
        </w:tc>
      </w:tr>
    </w:tbl>
    <w:p w14:paraId="4633EC68" w14:textId="74A31E8D"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br/>
      </w:r>
      <w:r w:rsidR="00AA74E8" w:rsidRPr="00936564">
        <w:rPr>
          <w:rFonts w:ascii="Arial" w:hAnsi="Arial" w:cs="Arial"/>
          <w:b/>
          <w:bCs/>
          <w:color w:val="000000" w:themeColor="text1"/>
        </w:rPr>
        <w:t>II</w:t>
      </w:r>
      <w:r w:rsidRPr="00936564">
        <w:rPr>
          <w:rFonts w:ascii="Arial" w:hAnsi="Arial" w:cs="Arial"/>
          <w:b/>
          <w:bCs/>
          <w:color w:val="000000" w:themeColor="text1"/>
        </w:rPr>
        <w:t>. Ja (my) niżej podpisany (i), działając w imieniu i na rzecz Wykonawcy składającego niniejszą ofertę oświadczam(y), że:</w:t>
      </w:r>
    </w:p>
    <w:p w14:paraId="51012660" w14:textId="7C86A67D"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1</w:t>
      </w:r>
      <w:r w:rsidR="00AA74E8" w:rsidRPr="00936564">
        <w:rPr>
          <w:rFonts w:ascii="Arial" w:hAnsi="Arial" w:cs="Arial"/>
          <w:color w:val="000000" w:themeColor="text1"/>
        </w:rPr>
        <w:t>)</w:t>
      </w:r>
      <w:r w:rsidRPr="00936564">
        <w:rPr>
          <w:rFonts w:ascii="Arial" w:hAnsi="Arial" w:cs="Arial"/>
          <w:color w:val="000000" w:themeColor="text1"/>
        </w:rPr>
        <w:t xml:space="preserve"> Zapoznałem(liśmy) się z treścią SWZ oraz jej załączników dla niniejszego postępowania o zamówienie publiczne i akceptuję (jemy) ją w całości bez zastrzeżeń.</w:t>
      </w:r>
    </w:p>
    <w:p w14:paraId="549ECDBE" w14:textId="77777777" w:rsidR="00C203BB" w:rsidRPr="00F10336" w:rsidRDefault="00702AEA" w:rsidP="00C203BB">
      <w:pPr>
        <w:pStyle w:val="NormalnyWeb"/>
        <w:spacing w:before="0" w:after="0" w:line="360" w:lineRule="auto"/>
        <w:rPr>
          <w:rFonts w:ascii="Arial" w:hAnsi="Arial" w:cs="Arial"/>
          <w:color w:val="000000" w:themeColor="text1"/>
        </w:rPr>
      </w:pPr>
      <w:r w:rsidRPr="00936564">
        <w:rPr>
          <w:rFonts w:ascii="Arial" w:hAnsi="Arial" w:cs="Arial"/>
          <w:color w:val="000000" w:themeColor="text1"/>
        </w:rPr>
        <w:t>2</w:t>
      </w:r>
      <w:r w:rsidR="00AA74E8" w:rsidRPr="00936564">
        <w:rPr>
          <w:rFonts w:ascii="Arial" w:hAnsi="Arial" w:cs="Arial"/>
          <w:color w:val="000000" w:themeColor="text1"/>
        </w:rPr>
        <w:t>)</w:t>
      </w:r>
      <w:r w:rsidRPr="00936564">
        <w:rPr>
          <w:rFonts w:ascii="Arial" w:hAnsi="Arial" w:cs="Arial"/>
          <w:color w:val="000000" w:themeColor="text1"/>
        </w:rPr>
        <w:t xml:space="preserve"> Gwarantuje(my) wykonanie całości przedmiotu niniejszego zamówienia publicznego</w:t>
      </w:r>
      <w:r w:rsidR="00C203BB">
        <w:rPr>
          <w:rFonts w:ascii="Arial" w:hAnsi="Arial" w:cs="Arial"/>
          <w:color w:val="000000" w:themeColor="text1"/>
        </w:rPr>
        <w:t xml:space="preserve">, </w:t>
      </w:r>
      <w:r w:rsidR="00C203BB" w:rsidRPr="00F10336">
        <w:rPr>
          <w:rFonts w:ascii="Arial" w:hAnsi="Arial" w:cs="Arial"/>
          <w:color w:val="000000" w:themeColor="text1"/>
        </w:rPr>
        <w:t>zgodnie z wymaganiami Zamawiającego określonymi w SWZ.</w:t>
      </w:r>
    </w:p>
    <w:p w14:paraId="2B1B22F2" w14:textId="58D808F8" w:rsidR="008639CD" w:rsidRPr="00936564" w:rsidRDefault="00702AEA" w:rsidP="00662384">
      <w:pPr>
        <w:pStyle w:val="NormalnyWeb"/>
        <w:spacing w:before="0" w:after="0" w:line="360" w:lineRule="auto"/>
        <w:rPr>
          <w:rFonts w:ascii="Arial" w:hAnsi="Arial" w:cs="Arial"/>
          <w:i/>
          <w:iCs/>
          <w:color w:val="000000" w:themeColor="text1"/>
        </w:rPr>
      </w:pPr>
      <w:r w:rsidRPr="00936564">
        <w:rPr>
          <w:rFonts w:ascii="Arial" w:hAnsi="Arial" w:cs="Arial"/>
          <w:color w:val="000000" w:themeColor="text1"/>
        </w:rPr>
        <w:lastRenderedPageBreak/>
        <w:t>3</w:t>
      </w:r>
      <w:r w:rsidR="00AA74E8" w:rsidRPr="00936564">
        <w:rPr>
          <w:rFonts w:ascii="Arial" w:hAnsi="Arial" w:cs="Arial"/>
          <w:color w:val="000000" w:themeColor="text1"/>
        </w:rPr>
        <w:t>)</w:t>
      </w:r>
      <w:r w:rsidRPr="00936564">
        <w:rPr>
          <w:rFonts w:ascii="Arial" w:hAnsi="Arial" w:cs="Arial"/>
          <w:color w:val="000000" w:themeColor="text1"/>
        </w:rPr>
        <w:t xml:space="preserve"> Gwarantuje(my) termin wykonania zamówienia zgodny z zapisami SWZ. </w:t>
      </w:r>
      <w:r w:rsidR="008639CD" w:rsidRPr="00936564">
        <w:rPr>
          <w:rFonts w:ascii="Arial" w:hAnsi="Arial" w:cs="Arial"/>
          <w:color w:val="000000" w:themeColor="text1"/>
        </w:rPr>
        <w:br/>
        <w:t>4</w:t>
      </w:r>
      <w:r w:rsidR="00AA74E8" w:rsidRPr="00936564">
        <w:rPr>
          <w:rFonts w:ascii="Arial" w:hAnsi="Arial" w:cs="Arial"/>
          <w:color w:val="000000" w:themeColor="text1"/>
        </w:rPr>
        <w:t>)</w:t>
      </w:r>
      <w:r w:rsidR="008639CD" w:rsidRPr="00936564">
        <w:rPr>
          <w:rFonts w:ascii="Arial" w:hAnsi="Arial" w:cs="Arial"/>
          <w:color w:val="000000" w:themeColor="text1"/>
        </w:rPr>
        <w:t xml:space="preserve"> C</w:t>
      </w:r>
      <w:r w:rsidR="008639CD" w:rsidRPr="00936564">
        <w:rPr>
          <w:rStyle w:val="Domylnaczcionkaakapitu3"/>
          <w:rFonts w:ascii="Arial" w:hAnsi="Arial" w:cs="Arial"/>
          <w:color w:val="000000" w:themeColor="text1"/>
        </w:rPr>
        <w:t>ena mojej (naszej) oferty za realizację całego zamówienia wynosi</w:t>
      </w:r>
      <w:r w:rsidR="00C203BB">
        <w:rPr>
          <w:rStyle w:val="Domylnaczcionkaakapitu3"/>
          <w:rFonts w:ascii="Arial" w:hAnsi="Arial" w:cs="Arial"/>
          <w:color w:val="000000" w:themeColor="text1"/>
        </w:rPr>
        <w:t xml:space="preserve"> maksymalnie</w:t>
      </w:r>
      <w:r w:rsidR="008639CD" w:rsidRPr="00936564">
        <w:rPr>
          <w:rStyle w:val="Domylnaczcionkaakapitu3"/>
          <w:rFonts w:ascii="Arial" w:hAnsi="Arial" w:cs="Arial"/>
          <w:color w:val="000000" w:themeColor="text1"/>
        </w:rPr>
        <w:t xml:space="preserve"> </w:t>
      </w:r>
      <w:r w:rsidR="008639CD" w:rsidRPr="00936564">
        <w:rPr>
          <w:rStyle w:val="Domylnaczcionkaakapitu3"/>
          <w:rFonts w:ascii="Arial" w:hAnsi="Arial" w:cs="Arial"/>
          <w:b/>
          <w:bCs/>
          <w:color w:val="000000" w:themeColor="text1"/>
        </w:rPr>
        <w:t>.......................</w:t>
      </w:r>
      <w:r w:rsidR="00CD0646" w:rsidRPr="00936564">
        <w:rPr>
          <w:rStyle w:val="Domylnaczcionkaakapitu3"/>
          <w:rFonts w:ascii="Arial" w:hAnsi="Arial" w:cs="Arial"/>
          <w:color w:val="000000" w:themeColor="text1"/>
        </w:rPr>
        <w:t xml:space="preserve">PLN brutto. </w:t>
      </w:r>
      <w:r w:rsidR="00E4357C" w:rsidRPr="00936564">
        <w:rPr>
          <w:rStyle w:val="Domylnaczcionkaakapitu3"/>
          <w:rFonts w:ascii="Arial" w:hAnsi="Arial" w:cs="Arial"/>
          <w:color w:val="000000" w:themeColor="text1"/>
        </w:rPr>
        <w:t xml:space="preserve">      </w:t>
      </w:r>
      <w:r w:rsidR="00E70CF1" w:rsidRPr="00936564">
        <w:rPr>
          <w:rStyle w:val="Domylnaczcionkaakapitu3"/>
          <w:rFonts w:ascii="Arial" w:hAnsi="Arial" w:cs="Arial"/>
          <w:i/>
          <w:iCs/>
          <w:color w:val="000000" w:themeColor="text1"/>
        </w:rPr>
        <w:t xml:space="preserve">[cena za 1kWh * </w:t>
      </w:r>
      <w:r w:rsidR="00E70CF1" w:rsidRPr="00936564">
        <w:rPr>
          <w:rFonts w:ascii="Arial" w:hAnsi="Arial" w:cs="Arial"/>
          <w:i/>
          <w:iCs/>
          <w:color w:val="000000" w:themeColor="text1"/>
        </w:rPr>
        <w:t>600 000kWh]</w:t>
      </w:r>
    </w:p>
    <w:p w14:paraId="4B1879B3" w14:textId="77777777" w:rsidR="008639CD" w:rsidRPr="00936564" w:rsidRDefault="008639CD" w:rsidP="00730B47">
      <w:pPr>
        <w:pStyle w:val="Bezodstpw"/>
        <w:spacing w:line="360" w:lineRule="auto"/>
        <w:rPr>
          <w:rFonts w:ascii="Arial" w:hAnsi="Arial" w:cs="Arial"/>
          <w:color w:val="000000" w:themeColor="text1"/>
        </w:rPr>
      </w:pPr>
      <w:r w:rsidRPr="00936564">
        <w:rPr>
          <w:rStyle w:val="Domylnaczcionkaakapitu3"/>
          <w:rFonts w:ascii="Arial" w:hAnsi="Arial" w:cs="Arial"/>
          <w:color w:val="000000" w:themeColor="text1"/>
          <w:szCs w:val="24"/>
          <w:shd w:val="clear" w:color="auto" w:fill="FFFFFF"/>
        </w:rPr>
        <w:t>Stawka VAT: …………….%</w:t>
      </w:r>
    </w:p>
    <w:p w14:paraId="0501B56D" w14:textId="77777777" w:rsidR="008639CD" w:rsidRPr="00936564" w:rsidRDefault="008639CD" w:rsidP="00730B47">
      <w:pPr>
        <w:pStyle w:val="NormalnyWeb"/>
        <w:spacing w:before="0" w:after="0" w:line="360" w:lineRule="auto"/>
        <w:rPr>
          <w:rFonts w:ascii="Arial" w:hAnsi="Arial" w:cs="Arial"/>
          <w:color w:val="000000" w:themeColor="text1"/>
        </w:rPr>
      </w:pPr>
      <w:r w:rsidRPr="00936564">
        <w:rPr>
          <w:rStyle w:val="Domylnaczcionkaakapitu3"/>
          <w:rFonts w:ascii="Arial" w:hAnsi="Arial" w:cs="Arial"/>
          <w:color w:val="000000" w:themeColor="text1"/>
          <w:shd w:val="clear" w:color="auto" w:fill="FFFFFF"/>
        </w:rPr>
        <w:t>w tym:</w:t>
      </w:r>
    </w:p>
    <w:p w14:paraId="2D99D191" w14:textId="38578FA0" w:rsidR="008639CD" w:rsidRPr="00936564" w:rsidRDefault="008639CD" w:rsidP="00730B47">
      <w:pPr>
        <w:widowControl/>
        <w:spacing w:line="360" w:lineRule="auto"/>
        <w:textAlignment w:val="auto"/>
        <w:rPr>
          <w:rFonts w:ascii="Arial" w:hAnsi="Arial" w:cs="Arial"/>
          <w:color w:val="000000" w:themeColor="text1"/>
        </w:rPr>
      </w:pPr>
      <w:r w:rsidRPr="00936564">
        <w:rPr>
          <w:rFonts w:ascii="Arial" w:eastAsia="Times New Roman" w:hAnsi="Arial" w:cs="Arial"/>
          <w:color w:val="000000" w:themeColor="text1"/>
          <w:kern w:val="0"/>
          <w:lang w:eastAsia="pl-PL" w:bidi="ar-SA"/>
        </w:rPr>
        <w:t>a) Cena</w:t>
      </w:r>
      <w:r w:rsidR="00CD0646" w:rsidRPr="00936564">
        <w:rPr>
          <w:rFonts w:ascii="Arial" w:eastAsia="Times New Roman" w:hAnsi="Arial" w:cs="Arial"/>
          <w:color w:val="000000" w:themeColor="text1"/>
          <w:kern w:val="0"/>
          <w:lang w:eastAsia="pl-PL" w:bidi="ar-SA"/>
        </w:rPr>
        <w:t xml:space="preserve"> jednostkowa </w:t>
      </w:r>
      <w:r w:rsidRPr="00936564">
        <w:rPr>
          <w:rFonts w:ascii="Arial" w:eastAsia="Times New Roman" w:hAnsi="Arial" w:cs="Arial"/>
          <w:color w:val="000000" w:themeColor="text1"/>
          <w:kern w:val="0"/>
          <w:lang w:eastAsia="pl-PL" w:bidi="ar-SA"/>
        </w:rPr>
        <w:t xml:space="preserve"> za 1kWh (brutto) </w:t>
      </w:r>
      <w:r w:rsidRPr="00936564">
        <w:rPr>
          <w:rFonts w:ascii="Arial" w:hAnsi="Arial" w:cs="Arial"/>
          <w:bCs/>
          <w:color w:val="000000" w:themeColor="text1"/>
        </w:rPr>
        <w:t>……………..PLN</w:t>
      </w:r>
    </w:p>
    <w:p w14:paraId="73F9537C" w14:textId="77777777" w:rsidR="00426525" w:rsidRPr="00936564" w:rsidRDefault="00426525" w:rsidP="00730B47">
      <w:pPr>
        <w:pStyle w:val="NormalnyWeb"/>
        <w:spacing w:before="0" w:after="0" w:line="360" w:lineRule="auto"/>
        <w:rPr>
          <w:rFonts w:ascii="Arial" w:hAnsi="Arial" w:cs="Arial"/>
          <w:b/>
          <w:bCs/>
          <w:color w:val="000000" w:themeColor="text1"/>
        </w:rPr>
      </w:pPr>
    </w:p>
    <w:p w14:paraId="037836D2" w14:textId="0E948D31" w:rsidR="00662384" w:rsidRPr="00936564" w:rsidRDefault="00702AEA" w:rsidP="00730B47">
      <w:pPr>
        <w:pStyle w:val="NormalnyWeb"/>
        <w:spacing w:before="0" w:after="0" w:line="360" w:lineRule="auto"/>
        <w:rPr>
          <w:rFonts w:ascii="Arial" w:hAnsi="Arial" w:cs="Arial"/>
          <w:b/>
          <w:bCs/>
          <w:color w:val="000000" w:themeColor="text1"/>
        </w:rPr>
      </w:pPr>
      <w:r w:rsidRPr="00936564">
        <w:rPr>
          <w:rFonts w:ascii="Arial" w:hAnsi="Arial" w:cs="Arial"/>
          <w:b/>
          <w:bCs/>
          <w:color w:val="000000" w:themeColor="text1"/>
        </w:rPr>
        <w:t xml:space="preserve">Uwaga: </w:t>
      </w:r>
    </w:p>
    <w:p w14:paraId="7095CFC0" w14:textId="3BB637CC" w:rsidR="00702AEA" w:rsidRPr="00936564" w:rsidRDefault="00662384"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w:t>
      </w:r>
      <w:r w:rsidR="00702AEA" w:rsidRPr="00936564">
        <w:rPr>
          <w:rFonts w:ascii="Arial" w:hAnsi="Arial" w:cs="Arial"/>
          <w:color w:val="000000" w:themeColor="text1"/>
        </w:rPr>
        <w:t>Cen</w:t>
      </w:r>
      <w:r w:rsidRPr="00936564">
        <w:rPr>
          <w:rFonts w:ascii="Arial" w:hAnsi="Arial" w:cs="Arial"/>
          <w:color w:val="000000" w:themeColor="text1"/>
        </w:rPr>
        <w:t>ę jednostkową za 1kWh</w:t>
      </w:r>
      <w:r w:rsidR="00702AEA" w:rsidRPr="00936564">
        <w:rPr>
          <w:rFonts w:ascii="Arial" w:hAnsi="Arial" w:cs="Arial"/>
          <w:color w:val="000000" w:themeColor="text1"/>
        </w:rPr>
        <w:t xml:space="preserve"> należy podać w zaokrągleniu </w:t>
      </w:r>
      <w:r w:rsidRPr="00936564">
        <w:rPr>
          <w:rFonts w:ascii="Arial" w:hAnsi="Arial" w:cs="Arial"/>
          <w:color w:val="000000" w:themeColor="text1"/>
        </w:rPr>
        <w:t xml:space="preserve">do </w:t>
      </w:r>
      <w:r w:rsidR="00702AEA" w:rsidRPr="00936564">
        <w:rPr>
          <w:rFonts w:ascii="Arial" w:hAnsi="Arial" w:cs="Arial"/>
          <w:color w:val="000000" w:themeColor="text1"/>
        </w:rPr>
        <w:t>czterech miejsc po przecinku.</w:t>
      </w:r>
    </w:p>
    <w:p w14:paraId="21BAC4C5" w14:textId="5F14D7F9" w:rsidR="00662384" w:rsidRPr="00936564" w:rsidRDefault="00662384"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*Cenę za realizację całego zamówienia należy podać w zaokrągleniu do dwóch miejsc po przecinku. </w:t>
      </w:r>
    </w:p>
    <w:p w14:paraId="3DAE4778" w14:textId="4934DB72" w:rsidR="00662384" w:rsidRPr="00936564" w:rsidRDefault="00662384"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*sposób zaokrąglenia: końcówki poniżej pół grosza należy pominąć, a końcówki pół grosza i wyższe należy zaokrąglić do jednego grosza.</w:t>
      </w:r>
    </w:p>
    <w:p w14:paraId="4BFB5125" w14:textId="77777777" w:rsidR="00662384" w:rsidRPr="00936564" w:rsidRDefault="00662384" w:rsidP="00730B47">
      <w:pPr>
        <w:pStyle w:val="NormalnyWeb"/>
        <w:spacing w:before="0" w:after="0" w:line="360" w:lineRule="auto"/>
        <w:rPr>
          <w:rFonts w:ascii="Arial" w:hAnsi="Arial" w:cs="Arial"/>
          <w:color w:val="000000" w:themeColor="text1"/>
        </w:rPr>
      </w:pPr>
    </w:p>
    <w:p w14:paraId="1BB589E9" w14:textId="52477D6C" w:rsidR="00702AEA" w:rsidRPr="00936564" w:rsidRDefault="005A6DF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5</w:t>
      </w:r>
      <w:r w:rsidR="00AA74E8" w:rsidRPr="00936564">
        <w:rPr>
          <w:rFonts w:ascii="Arial" w:hAnsi="Arial" w:cs="Arial"/>
          <w:color w:val="000000" w:themeColor="text1"/>
        </w:rPr>
        <w:t>)</w:t>
      </w:r>
      <w:r w:rsidRPr="00936564">
        <w:rPr>
          <w:rFonts w:ascii="Arial" w:hAnsi="Arial" w:cs="Arial"/>
          <w:color w:val="000000" w:themeColor="text1"/>
        </w:rPr>
        <w:t xml:space="preserve"> Akceptuje(my) bez zastrzeżeń </w:t>
      </w:r>
      <w:r w:rsidR="00CD0646" w:rsidRPr="00936564">
        <w:rPr>
          <w:rFonts w:ascii="Arial" w:hAnsi="Arial" w:cs="Arial"/>
          <w:color w:val="000000" w:themeColor="text1"/>
        </w:rPr>
        <w:t>istotne postanowienia umowy przedstawiony</w:t>
      </w:r>
      <w:r w:rsidRPr="00936564">
        <w:rPr>
          <w:rFonts w:ascii="Arial" w:hAnsi="Arial" w:cs="Arial"/>
          <w:color w:val="000000" w:themeColor="text1"/>
        </w:rPr>
        <w:t xml:space="preserve"> w Części III SWZ</w:t>
      </w:r>
      <w:r w:rsidRPr="00936564">
        <w:rPr>
          <w:rFonts w:ascii="Arial" w:hAnsi="Arial" w:cs="Arial"/>
          <w:color w:val="000000" w:themeColor="text1"/>
        </w:rPr>
        <w:br/>
        <w:t>6</w:t>
      </w:r>
      <w:r w:rsidR="00AA7BF4" w:rsidRPr="00936564">
        <w:rPr>
          <w:rFonts w:ascii="Arial" w:hAnsi="Arial" w:cs="Arial"/>
          <w:color w:val="000000" w:themeColor="text1"/>
        </w:rPr>
        <w:t>)</w:t>
      </w:r>
      <w:r w:rsidR="00702AEA" w:rsidRPr="00936564">
        <w:rPr>
          <w:rFonts w:ascii="Arial" w:hAnsi="Arial" w:cs="Arial"/>
          <w:color w:val="000000" w:themeColor="text1"/>
        </w:rPr>
        <w:t xml:space="preserve"> W przypadku uznania mojej(naszej) oferty za najkorzystniejszą, umowę zobowiązuję(my) się zawrzeć w miejscu i terminie jakie zostaną wskazane przez Zamawiającego.</w:t>
      </w:r>
    </w:p>
    <w:p w14:paraId="690AA4D9" w14:textId="77777777" w:rsidR="00AA7BF4" w:rsidRPr="00936564" w:rsidRDefault="00AA7BF4" w:rsidP="00AA7BF4">
      <w:pPr>
        <w:widowControl/>
        <w:suppressAutoHyphens w:val="0"/>
        <w:autoSpaceDE w:val="0"/>
        <w:adjustRightInd w:val="0"/>
        <w:spacing w:line="360" w:lineRule="auto"/>
        <w:textAlignment w:val="auto"/>
        <w:rPr>
          <w:rFonts w:ascii="Arial" w:hAnsi="Arial" w:cs="Arial"/>
          <w:color w:val="000000" w:themeColor="text1"/>
          <w:kern w:val="0"/>
          <w:lang w:eastAsia="zh-CN" w:bidi="ar-SA"/>
        </w:rPr>
      </w:pPr>
      <w:r w:rsidRPr="00936564">
        <w:rPr>
          <w:rFonts w:ascii="Arial" w:hAnsi="Arial" w:cs="Arial"/>
          <w:color w:val="000000" w:themeColor="text1"/>
        </w:rPr>
        <w:t xml:space="preserve">7) </w:t>
      </w:r>
      <w:r w:rsidRPr="00936564">
        <w:rPr>
          <w:rFonts w:ascii="Arial" w:hAnsi="Arial" w:cs="Arial"/>
          <w:color w:val="000000" w:themeColor="text1"/>
          <w:kern w:val="0"/>
          <w:lang w:eastAsia="zh-CN" w:bidi="ar-SA"/>
        </w:rPr>
        <w:t xml:space="preserve">Adresy bezpłatnych i ogólnodostępnych baz danych, w szczególności rejestrów publicznych w rozumieniu ustawy z dnia 17 lutego 2005r. o informatyzacji działalności podmiotów realizujących zadania publiczne, gdzie można uzyskać oświadczenia lub inne dokumenty dotyczące wykonawcy </w:t>
      </w:r>
      <w:r w:rsidRPr="00936564">
        <w:rPr>
          <w:rFonts w:ascii="Arial" w:hAnsi="Arial" w:cs="Arial"/>
          <w:b/>
          <w:bCs/>
          <w:i/>
          <w:iCs/>
          <w:color w:val="000000" w:themeColor="text1"/>
        </w:rPr>
        <w:t>(należy zaznaczyć właściwy kwadrat):</w:t>
      </w:r>
    </w:p>
    <w:p w14:paraId="58630960" w14:textId="77777777" w:rsidR="00AA7BF4" w:rsidRPr="00936564" w:rsidRDefault="00AA7BF4" w:rsidP="00AA7BF4">
      <w:pPr>
        <w:widowControl/>
        <w:suppressAutoHyphens w:val="0"/>
        <w:autoSpaceDE w:val="0"/>
        <w:adjustRightInd w:val="0"/>
        <w:spacing w:line="360" w:lineRule="auto"/>
        <w:textAlignment w:val="auto"/>
        <w:rPr>
          <w:rFonts w:ascii="Arial" w:hAnsi="Arial" w:cs="Arial"/>
          <w:color w:val="000000" w:themeColor="text1"/>
          <w:kern w:val="0"/>
          <w:lang w:eastAsia="zh-CN" w:bidi="ar-SA"/>
        </w:rPr>
      </w:pPr>
      <w:r w:rsidRPr="00936564">
        <w:rPr>
          <w:rFonts w:ascii="Arial" w:hAnsi="Arial" w:cs="Arial"/>
          <w:color w:val="000000" w:themeColor="text1"/>
          <w:kern w:val="0"/>
          <w:lang w:eastAsia="zh-CN" w:bidi="ar-SA"/>
        </w:rPr>
        <w:t> https://prod.ceidg.gov.pl/CEIDG/CEIDG.Public.UI/Search.aspx</w:t>
      </w:r>
    </w:p>
    <w:p w14:paraId="6A6B7AF8" w14:textId="77777777" w:rsidR="00AA7BF4" w:rsidRPr="00936564" w:rsidRDefault="00AA7BF4" w:rsidP="00AA7BF4">
      <w:pPr>
        <w:widowControl/>
        <w:suppressAutoHyphens w:val="0"/>
        <w:autoSpaceDE w:val="0"/>
        <w:adjustRightInd w:val="0"/>
        <w:spacing w:line="360" w:lineRule="auto"/>
        <w:textAlignment w:val="auto"/>
        <w:rPr>
          <w:rFonts w:ascii="Arial" w:hAnsi="Arial" w:cs="Arial"/>
          <w:color w:val="000000" w:themeColor="text1"/>
          <w:kern w:val="0"/>
          <w:lang w:eastAsia="zh-CN" w:bidi="ar-SA"/>
        </w:rPr>
      </w:pPr>
      <w:r w:rsidRPr="00936564">
        <w:rPr>
          <w:rFonts w:ascii="Arial" w:hAnsi="Arial" w:cs="Arial"/>
          <w:color w:val="000000" w:themeColor="text1"/>
          <w:kern w:val="0"/>
          <w:lang w:eastAsia="zh-CN" w:bidi="ar-SA"/>
        </w:rPr>
        <w:t> https://ekrs.ms.gov.pl/web/wyszukiwarka-krs/stronaglowna/index.html</w:t>
      </w:r>
    </w:p>
    <w:p w14:paraId="385966CB" w14:textId="77777777" w:rsidR="00AA7BF4" w:rsidRPr="00936564" w:rsidRDefault="00AA7BF4" w:rsidP="00AA7BF4">
      <w:pPr>
        <w:widowControl/>
        <w:suppressAutoHyphens w:val="0"/>
        <w:autoSpaceDE w:val="0"/>
        <w:adjustRightInd w:val="0"/>
        <w:spacing w:line="360" w:lineRule="auto"/>
        <w:textAlignment w:val="auto"/>
        <w:rPr>
          <w:rFonts w:ascii="Arial" w:hAnsi="Arial" w:cs="Arial"/>
          <w:color w:val="000000" w:themeColor="text1"/>
          <w:kern w:val="0"/>
          <w:lang w:eastAsia="zh-CN" w:bidi="ar-SA"/>
        </w:rPr>
      </w:pPr>
      <w:r w:rsidRPr="00936564">
        <w:rPr>
          <w:rFonts w:ascii="Arial" w:hAnsi="Arial" w:cs="Arial"/>
          <w:color w:val="000000" w:themeColor="text1"/>
          <w:kern w:val="0"/>
          <w:lang w:eastAsia="zh-CN" w:bidi="ar-SA"/>
        </w:rPr>
        <w:t> inny rejestr (wskazać adres): ………………………………..</w:t>
      </w:r>
    </w:p>
    <w:p w14:paraId="62BB1635" w14:textId="77777777" w:rsidR="00702AEA" w:rsidRPr="00936564" w:rsidRDefault="00702AEA" w:rsidP="00730B47">
      <w:pPr>
        <w:pStyle w:val="NormalnyWeb"/>
        <w:spacing w:before="0" w:after="0" w:line="360" w:lineRule="auto"/>
        <w:rPr>
          <w:rFonts w:ascii="Arial" w:hAnsi="Arial" w:cs="Arial"/>
          <w:color w:val="000000" w:themeColor="text1"/>
        </w:rPr>
      </w:pPr>
    </w:p>
    <w:p w14:paraId="3E4FE5A4" w14:textId="799A4107" w:rsidR="00702AEA" w:rsidRPr="00936564" w:rsidRDefault="00AA7BF4"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8)</w:t>
      </w:r>
      <w:r w:rsidR="00702AEA" w:rsidRPr="00936564">
        <w:rPr>
          <w:rFonts w:ascii="Arial" w:hAnsi="Arial" w:cs="Arial"/>
          <w:color w:val="000000" w:themeColor="text1"/>
        </w:rPr>
        <w:t xml:space="preserve">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936564" w:rsidRPr="00936564" w14:paraId="4CB07448" w14:textId="77777777" w:rsidTr="007E22CF">
        <w:tc>
          <w:tcPr>
            <w:tcW w:w="4815" w:type="dxa"/>
            <w:tcBorders>
              <w:top w:val="single" w:sz="6" w:space="0" w:color="000000"/>
              <w:left w:val="single" w:sz="6" w:space="0" w:color="000000"/>
              <w:bottom w:val="single" w:sz="6" w:space="0" w:color="000000"/>
            </w:tcBorders>
            <w:tcMar>
              <w:top w:w="57" w:type="dxa"/>
              <w:left w:w="57" w:type="dxa"/>
              <w:bottom w:w="57" w:type="dxa"/>
              <w:right w:w="57" w:type="dxa"/>
            </w:tcMar>
          </w:tcPr>
          <w:p w14:paraId="3B1AD90F" w14:textId="77777777" w:rsidR="005A6DFA" w:rsidRPr="00936564" w:rsidRDefault="005A6DFA" w:rsidP="00730B47">
            <w:pPr>
              <w:pStyle w:val="Normalny2"/>
              <w:spacing w:line="360" w:lineRule="auto"/>
              <w:rPr>
                <w:rFonts w:ascii="Arial" w:hAnsi="Arial" w:cs="Arial"/>
                <w:color w:val="000000" w:themeColor="text1"/>
              </w:rPr>
            </w:pPr>
            <w:r w:rsidRPr="00936564">
              <w:rPr>
                <w:rFonts w:ascii="Arial" w:hAnsi="Arial" w:cs="Arial"/>
                <w:color w:val="000000" w:themeColor="text1"/>
              </w:rPr>
              <w:t>Nazwa części zamówienia</w:t>
            </w:r>
          </w:p>
        </w:tc>
        <w:tc>
          <w:tcPr>
            <w:tcW w:w="48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005E1B4" w14:textId="77777777" w:rsidR="005A6DFA" w:rsidRPr="00936564" w:rsidRDefault="005A6DFA" w:rsidP="00730B47">
            <w:pPr>
              <w:pStyle w:val="Normalny2"/>
              <w:spacing w:line="360" w:lineRule="auto"/>
              <w:rPr>
                <w:rFonts w:ascii="Arial" w:hAnsi="Arial" w:cs="Arial"/>
                <w:color w:val="000000" w:themeColor="text1"/>
              </w:rPr>
            </w:pPr>
            <w:r w:rsidRPr="00936564">
              <w:rPr>
                <w:rFonts w:ascii="Arial" w:hAnsi="Arial" w:cs="Arial"/>
                <w:color w:val="000000" w:themeColor="text1"/>
              </w:rPr>
              <w:t>Nazwa firm podwykonawców</w:t>
            </w:r>
          </w:p>
        </w:tc>
      </w:tr>
      <w:tr w:rsidR="00936564" w:rsidRPr="00936564" w14:paraId="1CBE4920" w14:textId="77777777" w:rsidTr="007E22CF">
        <w:tc>
          <w:tcPr>
            <w:tcW w:w="4815" w:type="dxa"/>
            <w:tcBorders>
              <w:top w:val="single" w:sz="6" w:space="0" w:color="000000"/>
              <w:left w:val="single" w:sz="6" w:space="0" w:color="000000"/>
              <w:bottom w:val="single" w:sz="6" w:space="0" w:color="000000"/>
            </w:tcBorders>
            <w:tcMar>
              <w:top w:w="57" w:type="dxa"/>
              <w:left w:w="57" w:type="dxa"/>
              <w:bottom w:w="57" w:type="dxa"/>
              <w:right w:w="57" w:type="dxa"/>
            </w:tcMar>
          </w:tcPr>
          <w:p w14:paraId="2869C959" w14:textId="77777777" w:rsidR="005A6DFA" w:rsidRPr="00936564" w:rsidRDefault="005A6DFA" w:rsidP="00730B47">
            <w:pPr>
              <w:pStyle w:val="Normalny2"/>
              <w:spacing w:line="360" w:lineRule="auto"/>
              <w:rPr>
                <w:rFonts w:ascii="Arial" w:hAnsi="Arial" w:cs="Arial"/>
                <w:color w:val="000000" w:themeColor="text1"/>
              </w:rPr>
            </w:pPr>
          </w:p>
        </w:tc>
        <w:tc>
          <w:tcPr>
            <w:tcW w:w="48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7D5E10FA" w14:textId="77777777" w:rsidR="005A6DFA" w:rsidRPr="00936564" w:rsidRDefault="005A6DFA" w:rsidP="00730B47">
            <w:pPr>
              <w:pStyle w:val="Normalny2"/>
              <w:spacing w:line="360" w:lineRule="auto"/>
              <w:rPr>
                <w:rFonts w:ascii="Arial" w:hAnsi="Arial" w:cs="Arial"/>
                <w:color w:val="000000" w:themeColor="text1"/>
              </w:rPr>
            </w:pPr>
          </w:p>
        </w:tc>
      </w:tr>
    </w:tbl>
    <w:p w14:paraId="037E7D7F" w14:textId="6589011D" w:rsidR="00702AEA" w:rsidRPr="00936564" w:rsidRDefault="00AA7BF4"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lastRenderedPageBreak/>
        <w:t>9)</w:t>
      </w:r>
      <w:r w:rsidR="00702AEA" w:rsidRPr="00936564">
        <w:rPr>
          <w:rFonts w:ascii="Arial" w:hAnsi="Arial" w:cs="Arial"/>
          <w:color w:val="000000" w:themeColor="text1"/>
        </w:rPr>
        <w:t xml:space="preserve"> Inne oświadczenia:</w:t>
      </w:r>
    </w:p>
    <w:p w14:paraId="26A11687" w14:textId="77777777" w:rsidR="00702AEA" w:rsidRPr="00936564" w:rsidRDefault="00702AEA" w:rsidP="00730B47">
      <w:pPr>
        <w:pStyle w:val="NormalnyWeb"/>
        <w:spacing w:before="0" w:after="0" w:line="360" w:lineRule="auto"/>
        <w:ind w:left="284" w:hanging="284"/>
        <w:rPr>
          <w:rFonts w:ascii="Arial" w:hAnsi="Arial" w:cs="Arial"/>
          <w:color w:val="000000" w:themeColor="text1"/>
        </w:rPr>
      </w:pPr>
      <w:r w:rsidRPr="00936564">
        <w:rPr>
          <w:rFonts w:ascii="Arial" w:hAnsi="Arial" w:cs="Arial"/>
          <w:color w:val="000000" w:themeColor="text1"/>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1B9F2157" w14:textId="77777777" w:rsidR="00AA7BF4" w:rsidRPr="00936564" w:rsidRDefault="00AA7BF4" w:rsidP="00730B47">
      <w:pPr>
        <w:pStyle w:val="NormalnyWeb"/>
        <w:spacing w:before="0" w:after="0" w:line="360" w:lineRule="auto"/>
        <w:ind w:left="284" w:hanging="284"/>
        <w:rPr>
          <w:rFonts w:ascii="Arial" w:hAnsi="Arial" w:cs="Arial"/>
          <w:color w:val="000000" w:themeColor="text1"/>
        </w:rPr>
      </w:pPr>
    </w:p>
    <w:p w14:paraId="0CEA0506" w14:textId="77777777" w:rsidR="00702AEA" w:rsidRPr="00936564" w:rsidRDefault="00702AEA" w:rsidP="00730B47">
      <w:pPr>
        <w:pStyle w:val="NormalnyWeb"/>
        <w:spacing w:before="0" w:after="0" w:line="360" w:lineRule="auto"/>
        <w:rPr>
          <w:rFonts w:ascii="Arial" w:hAnsi="Arial" w:cs="Arial"/>
          <w:color w:val="000000" w:themeColor="text1"/>
          <w:sz w:val="20"/>
          <w:szCs w:val="20"/>
        </w:rPr>
      </w:pPr>
      <w:r w:rsidRPr="00936564">
        <w:rPr>
          <w:rFonts w:ascii="Arial" w:hAnsi="Arial" w:cs="Arial"/>
          <w:i/>
          <w:iCs/>
          <w:color w:val="000000" w:themeColor="text1"/>
          <w:sz w:val="20"/>
          <w:szCs w:val="20"/>
        </w:rPr>
        <w:t>* W przypadku gdy wykonawca nie przekazuje danych osobowych innych niż bezpośrednio jego dotyczących lub zachodzi wyłączenie stosowania obowiązku informacyjnego, stosownie do art. 13 ust. 4 lub art. 14 ust</w:t>
      </w:r>
      <w:r w:rsidRPr="00936564">
        <w:rPr>
          <w:rFonts w:ascii="Arial" w:hAnsi="Arial" w:cs="Arial"/>
          <w:color w:val="000000" w:themeColor="text1"/>
          <w:sz w:val="20"/>
          <w:szCs w:val="20"/>
        </w:rPr>
        <w:t>. 5 RODO treści oświadczenia wykonawca nie składa (usunięcie treści oświadczenia np. przez jego wykreślenie).</w:t>
      </w:r>
    </w:p>
    <w:p w14:paraId="148E1236" w14:textId="77777777" w:rsidR="00AA7BF4" w:rsidRPr="00936564" w:rsidRDefault="00AA7BF4" w:rsidP="00730B47">
      <w:pPr>
        <w:pStyle w:val="NormalnyWeb"/>
        <w:spacing w:before="0" w:after="0" w:line="360" w:lineRule="auto"/>
        <w:rPr>
          <w:rFonts w:ascii="Arial" w:hAnsi="Arial" w:cs="Arial"/>
          <w:color w:val="000000" w:themeColor="text1"/>
          <w:sz w:val="20"/>
          <w:szCs w:val="20"/>
        </w:rPr>
      </w:pPr>
    </w:p>
    <w:p w14:paraId="08CF71B4"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b) W myśl art. 225 u.p.z.p informuję(my), że zgodnie z przepisami o podatku od towarów i usług wybór mojej/ naszej oferty </w:t>
      </w:r>
      <w:r w:rsidRPr="00936564">
        <w:rPr>
          <w:rFonts w:ascii="Arial" w:hAnsi="Arial" w:cs="Arial"/>
          <w:b/>
          <w:bCs/>
          <w:color w:val="000000" w:themeColor="text1"/>
        </w:rPr>
        <w:t>(należy zaznaczyć właściwy kwadrat):</w:t>
      </w:r>
    </w:p>
    <w:p w14:paraId="1949B48D" w14:textId="77777777" w:rsidR="00702AEA" w:rsidRPr="00936564" w:rsidRDefault="00702AEA" w:rsidP="00730B47">
      <w:pPr>
        <w:pStyle w:val="NormalnyWeb"/>
        <w:spacing w:before="0" w:after="0" w:line="360" w:lineRule="auto"/>
        <w:ind w:left="709"/>
        <w:rPr>
          <w:rFonts w:ascii="Arial" w:hAnsi="Arial" w:cs="Arial"/>
          <w:color w:val="000000" w:themeColor="text1"/>
        </w:rPr>
      </w:pPr>
      <w:r w:rsidRPr="00936564">
        <w:rPr>
          <w:rFonts w:ascii="Arial" w:hAnsi="Arial" w:cs="Arial"/>
          <w:color w:val="000000" w:themeColor="text1"/>
        </w:rPr>
        <w:sym w:font="Symbol" w:char="F07F"/>
      </w:r>
      <w:r w:rsidRPr="00936564">
        <w:rPr>
          <w:rFonts w:ascii="Arial" w:hAnsi="Arial" w:cs="Arial"/>
          <w:color w:val="000000" w:themeColor="text1"/>
        </w:rPr>
        <w:t xml:space="preserve"> </w:t>
      </w:r>
      <w:r w:rsidRPr="00936564">
        <w:rPr>
          <w:rFonts w:ascii="Arial" w:hAnsi="Arial" w:cs="Arial"/>
          <w:b/>
          <w:bCs/>
          <w:color w:val="000000" w:themeColor="text1"/>
        </w:rPr>
        <w:t>nie będzie</w:t>
      </w:r>
      <w:r w:rsidRPr="00936564">
        <w:rPr>
          <w:rFonts w:ascii="Arial" w:hAnsi="Arial" w:cs="Arial"/>
          <w:color w:val="000000" w:themeColor="text1"/>
        </w:rPr>
        <w:t xml:space="preserve"> prowadzić do powstania u zamawiającego obowiązku podatkowego.</w:t>
      </w:r>
    </w:p>
    <w:p w14:paraId="3BA03481" w14:textId="295D5DC9" w:rsidR="00702AEA" w:rsidRPr="00936564" w:rsidRDefault="00702AEA" w:rsidP="00730B47">
      <w:pPr>
        <w:pStyle w:val="NormalnyWeb"/>
        <w:spacing w:before="0" w:after="0" w:line="360" w:lineRule="auto"/>
        <w:ind w:left="709"/>
        <w:rPr>
          <w:rFonts w:ascii="Arial" w:hAnsi="Arial" w:cs="Arial"/>
          <w:color w:val="000000" w:themeColor="text1"/>
        </w:rPr>
      </w:pPr>
      <w:r w:rsidRPr="00936564">
        <w:rPr>
          <w:rFonts w:ascii="Arial" w:hAnsi="Arial" w:cs="Arial"/>
          <w:color w:val="000000" w:themeColor="text1"/>
        </w:rPr>
        <w:sym w:font="Symbol" w:char="F07F"/>
      </w:r>
      <w:r w:rsidRPr="00936564">
        <w:rPr>
          <w:rFonts w:ascii="Arial" w:hAnsi="Arial" w:cs="Arial"/>
          <w:color w:val="000000" w:themeColor="text1"/>
        </w:rPr>
        <w:t xml:space="preserve"> </w:t>
      </w:r>
      <w:r w:rsidRPr="00936564">
        <w:rPr>
          <w:rFonts w:ascii="Arial" w:hAnsi="Arial" w:cs="Arial"/>
          <w:b/>
          <w:bCs/>
          <w:color w:val="000000" w:themeColor="text1"/>
        </w:rPr>
        <w:t>będzie</w:t>
      </w:r>
      <w:r w:rsidRPr="00936564">
        <w:rPr>
          <w:rFonts w:ascii="Arial" w:hAnsi="Arial" w:cs="Arial"/>
          <w:color w:val="000000" w:themeColor="text1"/>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936564" w:rsidRPr="00936564" w14:paraId="78CDB20E" w14:textId="77777777" w:rsidTr="00813898">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630379" w14:textId="77777777" w:rsidR="00813898" w:rsidRPr="00936564" w:rsidRDefault="00813898" w:rsidP="00730B47">
            <w:pPr>
              <w:pStyle w:val="Tekstpodstawowy3"/>
              <w:spacing w:after="0" w:line="360" w:lineRule="auto"/>
              <w:jc w:val="center"/>
              <w:rPr>
                <w:rFonts w:ascii="Arial" w:hAnsi="Arial" w:cs="Arial"/>
                <w:color w:val="000000" w:themeColor="text1"/>
                <w:szCs w:val="16"/>
              </w:rPr>
            </w:pPr>
            <w:r w:rsidRPr="00936564">
              <w:rPr>
                <w:rFonts w:ascii="Arial" w:hAnsi="Arial" w:cs="Arial"/>
                <w:color w:val="000000" w:themeColor="text1"/>
                <w:szCs w:val="16"/>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8909E2" w14:textId="77777777" w:rsidR="00813898" w:rsidRPr="00936564" w:rsidRDefault="00813898" w:rsidP="00730B47">
            <w:pPr>
              <w:pStyle w:val="Tekstpodstawowy3"/>
              <w:spacing w:after="0" w:line="360" w:lineRule="auto"/>
              <w:jc w:val="center"/>
              <w:rPr>
                <w:rFonts w:ascii="Arial" w:hAnsi="Arial" w:cs="Arial"/>
                <w:color w:val="000000" w:themeColor="text1"/>
                <w:szCs w:val="16"/>
              </w:rPr>
            </w:pPr>
            <w:r w:rsidRPr="00936564">
              <w:rPr>
                <w:rFonts w:ascii="Arial" w:hAnsi="Arial" w:cs="Arial"/>
                <w:color w:val="000000" w:themeColor="text1"/>
                <w:szCs w:val="16"/>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CDD2C" w14:textId="77777777" w:rsidR="00813898" w:rsidRPr="00936564" w:rsidRDefault="00813898" w:rsidP="00730B47">
            <w:pPr>
              <w:pStyle w:val="Tekstpodstawowy3"/>
              <w:spacing w:after="0" w:line="360" w:lineRule="auto"/>
              <w:jc w:val="center"/>
              <w:rPr>
                <w:rFonts w:ascii="Arial" w:hAnsi="Arial" w:cs="Arial"/>
                <w:color w:val="000000" w:themeColor="text1"/>
                <w:szCs w:val="16"/>
              </w:rPr>
            </w:pPr>
            <w:r w:rsidRPr="00936564">
              <w:rPr>
                <w:rFonts w:ascii="Arial" w:hAnsi="Arial" w:cs="Arial"/>
                <w:color w:val="000000" w:themeColor="text1"/>
                <w:szCs w:val="16"/>
              </w:rPr>
              <w:t>Stawka podatku od towarów i usług, która zgodnie z wiedzą wykonawcy, będzie miała zastosowanie.</w:t>
            </w:r>
          </w:p>
        </w:tc>
      </w:tr>
      <w:tr w:rsidR="00936564" w:rsidRPr="00936564" w14:paraId="7918B5AD" w14:textId="77777777" w:rsidTr="00813898">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4B176" w14:textId="77777777" w:rsidR="00813898" w:rsidRPr="00936564" w:rsidRDefault="00813898" w:rsidP="00730B47">
            <w:pPr>
              <w:pStyle w:val="Tekstpodstawowy3"/>
              <w:spacing w:after="0" w:line="360" w:lineRule="auto"/>
              <w:rPr>
                <w:rFonts w:ascii="Arial" w:hAnsi="Arial" w:cs="Arial"/>
                <w:color w:val="000000" w:themeColor="text1"/>
                <w:sz w:val="24"/>
                <w:szCs w:val="24"/>
              </w:rPr>
            </w:pP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89E69" w14:textId="77777777" w:rsidR="00813898" w:rsidRPr="00936564" w:rsidRDefault="00813898" w:rsidP="00730B47">
            <w:pPr>
              <w:pStyle w:val="Tekstpodstawowy3"/>
              <w:spacing w:after="0" w:line="360" w:lineRule="auto"/>
              <w:rPr>
                <w:rFonts w:ascii="Arial" w:hAnsi="Arial" w:cs="Arial"/>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1F1DE" w14:textId="77777777" w:rsidR="00813898" w:rsidRPr="00936564" w:rsidRDefault="00813898" w:rsidP="00730B47">
            <w:pPr>
              <w:pStyle w:val="Tekstpodstawowy3"/>
              <w:spacing w:after="0" w:line="360" w:lineRule="auto"/>
              <w:rPr>
                <w:rFonts w:ascii="Arial" w:hAnsi="Arial" w:cs="Arial"/>
                <w:color w:val="000000" w:themeColor="text1"/>
                <w:sz w:val="24"/>
                <w:szCs w:val="24"/>
              </w:rPr>
            </w:pPr>
          </w:p>
        </w:tc>
      </w:tr>
    </w:tbl>
    <w:p w14:paraId="1F8A28A4" w14:textId="0BE3AC59" w:rsidR="00702AEA" w:rsidRPr="00936564" w:rsidRDefault="00CD0646"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br/>
      </w:r>
      <w:r w:rsidR="00702AEA" w:rsidRPr="00936564">
        <w:rPr>
          <w:rFonts w:ascii="Arial" w:hAnsi="Arial" w:cs="Arial"/>
          <w:color w:val="000000" w:themeColor="text1"/>
        </w:rPr>
        <w:t xml:space="preserve">c) Wykonawca oświadcza iż jest* </w:t>
      </w:r>
      <w:r w:rsidR="00702AEA" w:rsidRPr="00936564">
        <w:rPr>
          <w:rFonts w:ascii="Arial" w:hAnsi="Arial" w:cs="Arial"/>
          <w:b/>
          <w:bCs/>
          <w:color w:val="000000" w:themeColor="text1"/>
        </w:rPr>
        <w:t>(należy zaznaczyć właściwy kwadrat):</w:t>
      </w:r>
      <w:r w:rsidR="00702AEA" w:rsidRPr="00936564">
        <w:rPr>
          <w:rFonts w:ascii="Arial" w:hAnsi="Arial" w:cs="Arial"/>
          <w:color w:val="000000" w:themeColor="text1"/>
        </w:rPr>
        <w:t xml:space="preserve"> </w:t>
      </w:r>
    </w:p>
    <w:p w14:paraId="1245E862"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sym w:font="Symbol" w:char="F07F"/>
      </w:r>
      <w:r w:rsidRPr="00936564">
        <w:rPr>
          <w:rFonts w:ascii="Arial" w:hAnsi="Arial" w:cs="Arial"/>
          <w:color w:val="000000" w:themeColor="text1"/>
        </w:rPr>
        <w:t xml:space="preserve"> Mikro przedsiębiorstwem</w:t>
      </w:r>
    </w:p>
    <w:p w14:paraId="1EF0B20C"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sym w:font="Symbol" w:char="F07F"/>
      </w:r>
      <w:r w:rsidRPr="00936564">
        <w:rPr>
          <w:rFonts w:ascii="Arial" w:hAnsi="Arial" w:cs="Arial"/>
          <w:color w:val="000000" w:themeColor="text1"/>
        </w:rPr>
        <w:t xml:space="preserve"> Małym przedsiębiorstwem</w:t>
      </w:r>
    </w:p>
    <w:p w14:paraId="12EB43EA"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sym w:font="Symbol" w:char="F07F"/>
      </w:r>
      <w:r w:rsidRPr="00936564">
        <w:rPr>
          <w:rFonts w:ascii="Arial" w:hAnsi="Arial" w:cs="Arial"/>
          <w:color w:val="000000" w:themeColor="text1"/>
        </w:rPr>
        <w:t xml:space="preserve"> Średnim przedsiębiorstwem</w:t>
      </w:r>
    </w:p>
    <w:p w14:paraId="1ABD55DA" w14:textId="3F03B280"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sym w:font="Symbol" w:char="F07F"/>
      </w:r>
      <w:r w:rsidRPr="00936564">
        <w:rPr>
          <w:rFonts w:ascii="Arial" w:hAnsi="Arial" w:cs="Arial"/>
          <w:color w:val="000000" w:themeColor="text1"/>
        </w:rPr>
        <w:t xml:space="preserve"> Dużym przedsiębiorstwem</w:t>
      </w:r>
    </w:p>
    <w:p w14:paraId="6C934357"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i/>
          <w:iCs/>
          <w:color w:val="000000" w:themeColor="text1"/>
        </w:rPr>
        <w:t xml:space="preserve">* zaznaczyć właściwe - Por. zalecenie Komisji z dnia 6 maja 2003 r. dotyczące definicji mikroprzedsiębiorstw oraz małych, średnich i dużych przedsiębiorstw (Dz.U. L 124 z 20.5.2003, s. 36). </w:t>
      </w:r>
    </w:p>
    <w:p w14:paraId="688B54D1"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i/>
          <w:iCs/>
          <w:color w:val="000000" w:themeColor="text1"/>
        </w:rPr>
        <w:t>W przypadku konsorcjum wymaganą informację należy podać w odniesieniu do lidera konsorcjum.</w:t>
      </w:r>
    </w:p>
    <w:p w14:paraId="4441CBA3"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i/>
          <w:iCs/>
          <w:color w:val="000000" w:themeColor="text1"/>
        </w:rPr>
        <w:lastRenderedPageBreak/>
        <w:t>- Mikro przedsiębiorstwo: przedsiębiorstwo zatrudnia mniej niż 10 pracowników a jego roczny obrót nie przekracza (lub/i jego całkowity bilans roczny) 2 milionów EUR.</w:t>
      </w:r>
    </w:p>
    <w:p w14:paraId="2B2E13C4"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i/>
          <w:iCs/>
          <w:color w:val="000000" w:themeColor="text1"/>
        </w:rPr>
        <w:t>- Małe przedsiębiorstwo: przedsiębiorstwo, które zatrudnia mniej niż 50 osób i którego roczny obrót lub roczna suma bilansowa nie przekracza 10 milionów EUR.</w:t>
      </w:r>
    </w:p>
    <w:p w14:paraId="21B92118"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i/>
          <w:iCs/>
          <w:color w:val="000000" w:themeColor="text1"/>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63755DB"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i/>
          <w:iCs/>
          <w:color w:val="000000" w:themeColor="text1"/>
        </w:rPr>
        <w:t>- Duże przedsiębiorstwo: jest to przedsiębiorstwo, które nie kwalifikuje się do żadnej z ww. kategorii przedsiębiorstw.</w:t>
      </w:r>
    </w:p>
    <w:p w14:paraId="23E59EFB" w14:textId="77777777" w:rsidR="00702AEA" w:rsidRPr="00936564" w:rsidRDefault="00702AEA" w:rsidP="00730B47">
      <w:pPr>
        <w:pStyle w:val="NormalnyWeb"/>
        <w:spacing w:before="0" w:after="0" w:line="360" w:lineRule="auto"/>
        <w:rPr>
          <w:rFonts w:ascii="Arial" w:hAnsi="Arial" w:cs="Arial"/>
          <w:color w:val="000000" w:themeColor="text1"/>
        </w:rPr>
      </w:pPr>
    </w:p>
    <w:p w14:paraId="3B10D6A8" w14:textId="77777777" w:rsidR="00702AEA" w:rsidRPr="00936564" w:rsidRDefault="00702AEA" w:rsidP="00730B47">
      <w:pPr>
        <w:pStyle w:val="NormalnyWeb"/>
        <w:spacing w:before="0" w:after="0" w:line="360" w:lineRule="auto"/>
        <w:rPr>
          <w:rFonts w:ascii="Arial" w:hAnsi="Arial" w:cs="Arial"/>
          <w:color w:val="000000" w:themeColor="text1"/>
        </w:rPr>
      </w:pPr>
    </w:p>
    <w:p w14:paraId="0CF1CBFA" w14:textId="77777777" w:rsidR="00426525" w:rsidRPr="00936564" w:rsidRDefault="00426525" w:rsidP="00730B47">
      <w:pPr>
        <w:pStyle w:val="NormalnyWeb"/>
        <w:spacing w:before="0" w:after="0" w:line="360" w:lineRule="auto"/>
        <w:rPr>
          <w:rFonts w:ascii="Arial" w:hAnsi="Arial" w:cs="Arial"/>
          <w:color w:val="000000" w:themeColor="text1"/>
        </w:rPr>
      </w:pPr>
    </w:p>
    <w:p w14:paraId="0E567087" w14:textId="77777777" w:rsidR="00426525" w:rsidRPr="00936564" w:rsidRDefault="00426525" w:rsidP="00730B47">
      <w:pPr>
        <w:pStyle w:val="NormalnyWeb"/>
        <w:spacing w:before="0" w:after="0" w:line="360" w:lineRule="auto"/>
        <w:rPr>
          <w:rFonts w:ascii="Arial" w:hAnsi="Arial" w:cs="Arial"/>
          <w:color w:val="000000" w:themeColor="text1"/>
        </w:rPr>
      </w:pPr>
    </w:p>
    <w:p w14:paraId="1007ABD9"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UWAGA:</w:t>
      </w:r>
    </w:p>
    <w:p w14:paraId="225EA83C" w14:textId="08C89EE9" w:rsidR="00702AEA" w:rsidRPr="00936564" w:rsidRDefault="00702AEA" w:rsidP="00730B47">
      <w:pPr>
        <w:pStyle w:val="NormalnyWeb"/>
        <w:spacing w:before="0" w:after="0" w:line="360" w:lineRule="auto"/>
        <w:rPr>
          <w:rFonts w:ascii="Arial" w:hAnsi="Arial" w:cs="Arial"/>
          <w:color w:val="000000" w:themeColor="text1"/>
          <w:spacing w:val="8"/>
        </w:rPr>
      </w:pPr>
      <w:r w:rsidRPr="00936564">
        <w:rPr>
          <w:rFonts w:ascii="Arial" w:hAnsi="Arial" w:cs="Arial"/>
          <w:b/>
          <w:bCs/>
          <w:color w:val="000000" w:themeColor="text1"/>
          <w:spacing w:val="8"/>
        </w:rPr>
        <w:t>Dokument należy wypełnić i podpisać kwalifikowalnym podpisem elektronicznym lub podpisem zaufanym lub podpisem osobistym.</w:t>
      </w:r>
      <w:r w:rsidR="00813898" w:rsidRPr="00936564">
        <w:rPr>
          <w:rFonts w:ascii="Arial" w:hAnsi="Arial" w:cs="Arial"/>
          <w:color w:val="000000" w:themeColor="text1"/>
          <w:spacing w:val="8"/>
        </w:rPr>
        <w:br/>
      </w:r>
    </w:p>
    <w:p w14:paraId="6247B0B3" w14:textId="77777777" w:rsidR="00702AEA" w:rsidRPr="00936564" w:rsidRDefault="00702AEA" w:rsidP="00730B47">
      <w:pPr>
        <w:pStyle w:val="NormalnyWeb"/>
        <w:spacing w:before="0" w:after="0" w:line="360" w:lineRule="auto"/>
        <w:rPr>
          <w:rFonts w:ascii="Arial" w:hAnsi="Arial" w:cs="Arial"/>
          <w:color w:val="000000" w:themeColor="text1"/>
        </w:rPr>
      </w:pPr>
    </w:p>
    <w:p w14:paraId="7352BE6E" w14:textId="77777777" w:rsidR="00702AEA" w:rsidRPr="00936564" w:rsidRDefault="00702AEA" w:rsidP="00730B47">
      <w:pPr>
        <w:pStyle w:val="NormalnyWeb"/>
        <w:spacing w:before="0" w:after="0" w:line="360" w:lineRule="auto"/>
        <w:jc w:val="right"/>
        <w:rPr>
          <w:rFonts w:ascii="Arial" w:hAnsi="Arial" w:cs="Arial"/>
          <w:color w:val="000000" w:themeColor="text1"/>
        </w:rPr>
      </w:pPr>
    </w:p>
    <w:p w14:paraId="48608862" w14:textId="77777777" w:rsidR="00702AEA" w:rsidRPr="00936564" w:rsidRDefault="00702AEA" w:rsidP="00730B47">
      <w:pPr>
        <w:pStyle w:val="NormalnyWeb"/>
        <w:spacing w:before="0" w:after="0" w:line="360" w:lineRule="auto"/>
        <w:jc w:val="right"/>
        <w:rPr>
          <w:rFonts w:ascii="Arial" w:hAnsi="Arial" w:cs="Arial"/>
          <w:color w:val="000000" w:themeColor="text1"/>
        </w:rPr>
      </w:pPr>
    </w:p>
    <w:p w14:paraId="3A5CEC59" w14:textId="77777777" w:rsidR="00702AEA" w:rsidRPr="00936564" w:rsidRDefault="00702AEA" w:rsidP="00730B47">
      <w:pPr>
        <w:pStyle w:val="NormalnyWeb"/>
        <w:spacing w:before="0" w:after="0" w:line="360" w:lineRule="auto"/>
        <w:jc w:val="right"/>
        <w:rPr>
          <w:rFonts w:ascii="Arial" w:hAnsi="Arial" w:cs="Arial"/>
          <w:color w:val="000000" w:themeColor="text1"/>
        </w:rPr>
      </w:pPr>
    </w:p>
    <w:p w14:paraId="7342E6AB" w14:textId="77777777" w:rsidR="00702AEA" w:rsidRPr="00936564" w:rsidRDefault="00702AEA" w:rsidP="00730B47">
      <w:pPr>
        <w:pStyle w:val="NormalnyWeb"/>
        <w:spacing w:before="0" w:after="0" w:line="360" w:lineRule="auto"/>
        <w:rPr>
          <w:rFonts w:ascii="Arial" w:hAnsi="Arial" w:cs="Arial"/>
          <w:color w:val="000000" w:themeColor="text1"/>
        </w:rPr>
      </w:pPr>
    </w:p>
    <w:p w14:paraId="68982EC5" w14:textId="77777777" w:rsidR="00702AEA" w:rsidRPr="00936564" w:rsidRDefault="00702AEA" w:rsidP="00730B47">
      <w:pPr>
        <w:pStyle w:val="NormalnyWeb"/>
        <w:spacing w:before="0" w:after="0" w:line="360" w:lineRule="auto"/>
        <w:jc w:val="right"/>
        <w:rPr>
          <w:rFonts w:ascii="Arial" w:hAnsi="Arial" w:cs="Arial"/>
          <w:color w:val="000000" w:themeColor="text1"/>
        </w:rPr>
      </w:pPr>
    </w:p>
    <w:p w14:paraId="510E815C" w14:textId="77777777" w:rsidR="00662384" w:rsidRPr="00936564" w:rsidRDefault="00D6356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br/>
      </w:r>
    </w:p>
    <w:p w14:paraId="7ED5F02F" w14:textId="77777777" w:rsidR="00662384" w:rsidRPr="00936564" w:rsidRDefault="00662384" w:rsidP="00730B47">
      <w:pPr>
        <w:pStyle w:val="NormalnyWeb"/>
        <w:spacing w:before="0" w:after="0" w:line="360" w:lineRule="auto"/>
        <w:rPr>
          <w:rFonts w:ascii="Arial" w:hAnsi="Arial" w:cs="Arial"/>
          <w:color w:val="000000" w:themeColor="text1"/>
        </w:rPr>
      </w:pPr>
    </w:p>
    <w:p w14:paraId="1A147F35" w14:textId="6467F710" w:rsidR="009C22AF" w:rsidRPr="00936564" w:rsidRDefault="00D6356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br/>
      </w:r>
    </w:p>
    <w:p w14:paraId="24BF1009" w14:textId="77777777" w:rsidR="00AA7BF4" w:rsidRPr="00936564" w:rsidRDefault="00AA7BF4" w:rsidP="00730B47">
      <w:pPr>
        <w:pStyle w:val="NormalnyWeb"/>
        <w:spacing w:before="0" w:after="0" w:line="360" w:lineRule="auto"/>
        <w:rPr>
          <w:rFonts w:ascii="Arial" w:hAnsi="Arial" w:cs="Arial"/>
          <w:color w:val="000000" w:themeColor="text1"/>
        </w:rPr>
      </w:pPr>
    </w:p>
    <w:p w14:paraId="7EA54735" w14:textId="77777777" w:rsidR="00426525" w:rsidRPr="00936564" w:rsidRDefault="00426525" w:rsidP="00730B47">
      <w:pPr>
        <w:pStyle w:val="NormalnyWeb"/>
        <w:spacing w:before="0" w:after="0" w:line="360" w:lineRule="auto"/>
        <w:rPr>
          <w:rFonts w:ascii="Arial" w:hAnsi="Arial" w:cs="Arial"/>
          <w:color w:val="000000" w:themeColor="text1"/>
        </w:rPr>
      </w:pPr>
    </w:p>
    <w:p w14:paraId="785CCC87" w14:textId="77777777" w:rsidR="00426525" w:rsidRPr="00936564" w:rsidRDefault="00426525" w:rsidP="00730B47">
      <w:pPr>
        <w:pStyle w:val="NormalnyWeb"/>
        <w:spacing w:before="0" w:after="0" w:line="360" w:lineRule="auto"/>
        <w:rPr>
          <w:rFonts w:ascii="Arial" w:hAnsi="Arial" w:cs="Arial"/>
          <w:color w:val="000000" w:themeColor="text1"/>
        </w:rPr>
      </w:pPr>
    </w:p>
    <w:p w14:paraId="2626E1E1" w14:textId="77777777" w:rsidR="00702AEA" w:rsidRPr="00936564" w:rsidRDefault="00702AEA" w:rsidP="00730B47">
      <w:pPr>
        <w:pStyle w:val="NormalnyWeb"/>
        <w:spacing w:before="0" w:after="0" w:line="360" w:lineRule="auto"/>
        <w:jc w:val="right"/>
        <w:rPr>
          <w:rFonts w:ascii="Arial" w:hAnsi="Arial" w:cs="Arial"/>
          <w:color w:val="000000" w:themeColor="text1"/>
        </w:rPr>
      </w:pPr>
      <w:r w:rsidRPr="00936564">
        <w:rPr>
          <w:rFonts w:ascii="Arial" w:hAnsi="Arial" w:cs="Arial"/>
          <w:b/>
          <w:bCs/>
          <w:color w:val="000000" w:themeColor="text1"/>
        </w:rPr>
        <w:lastRenderedPageBreak/>
        <w:t>Załącznik nr 2 do SWZ</w:t>
      </w:r>
    </w:p>
    <w:p w14:paraId="3CB434A7"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b/>
          <w:bCs/>
          <w:color w:val="000000" w:themeColor="text1"/>
        </w:rPr>
        <w:t>Oświadczenie</w:t>
      </w:r>
      <w:r w:rsidRPr="00936564">
        <w:rPr>
          <w:rFonts w:ascii="Arial" w:hAnsi="Arial" w:cs="Arial"/>
          <w:color w:val="000000" w:themeColor="text1"/>
        </w:rPr>
        <w:t xml:space="preserve"> </w:t>
      </w:r>
      <w:r w:rsidRPr="00936564">
        <w:rPr>
          <w:rFonts w:ascii="Arial" w:hAnsi="Arial" w:cs="Arial"/>
          <w:b/>
          <w:bCs/>
          <w:color w:val="000000" w:themeColor="text1"/>
        </w:rPr>
        <w:t>składane na podstawie art. 125 ust. 1 u.p.z.p.</w:t>
      </w:r>
    </w:p>
    <w:p w14:paraId="6854C22F"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b/>
          <w:bCs/>
          <w:color w:val="000000" w:themeColor="text1"/>
        </w:rPr>
        <w:t>o niepodleganiu wykluczeniu</w:t>
      </w:r>
    </w:p>
    <w:p w14:paraId="16AA64E9" w14:textId="77777777" w:rsidR="00702AEA" w:rsidRPr="00936564" w:rsidRDefault="00702AEA" w:rsidP="00730B47">
      <w:pPr>
        <w:pStyle w:val="NormalnyWeb"/>
        <w:spacing w:before="0" w:after="0" w:line="360" w:lineRule="auto"/>
        <w:rPr>
          <w:rFonts w:ascii="Arial" w:hAnsi="Arial" w:cs="Arial"/>
          <w:color w:val="000000" w:themeColor="text1"/>
        </w:rPr>
      </w:pPr>
    </w:p>
    <w:p w14:paraId="4242EBDB" w14:textId="5F190A1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WYKONAWCA</w:t>
      </w:r>
      <w:r w:rsidR="00C203BB">
        <w:rPr>
          <w:rFonts w:ascii="Arial" w:hAnsi="Arial" w:cs="Arial"/>
          <w:b/>
          <w:bCs/>
          <w:color w:val="000000" w:themeColor="text1"/>
        </w:rPr>
        <w:t xml:space="preserve"> (nazwa, NIP)</w:t>
      </w:r>
      <w:r w:rsidRPr="00936564">
        <w:rPr>
          <w:rFonts w:ascii="Arial" w:hAnsi="Arial" w:cs="Arial"/>
          <w:b/>
          <w:bCs/>
          <w:color w:val="000000" w:themeColor="text1"/>
        </w:rPr>
        <w:t>:</w:t>
      </w:r>
      <w:r w:rsidR="00AA7BF4" w:rsidRPr="00936564">
        <w:rPr>
          <w:rFonts w:ascii="Arial" w:hAnsi="Arial" w:cs="Arial"/>
          <w:b/>
          <w:bCs/>
          <w:color w:val="000000" w:themeColor="text1"/>
        </w:rPr>
        <w:t xml:space="preserve"> ………………………………………..</w:t>
      </w:r>
    </w:p>
    <w:p w14:paraId="306EFD19" w14:textId="77777777" w:rsidR="00702AEA" w:rsidRPr="00936564" w:rsidRDefault="00702AEA" w:rsidP="00730B47">
      <w:pPr>
        <w:pStyle w:val="NormalnyWeb"/>
        <w:spacing w:before="0" w:after="0" w:line="360" w:lineRule="auto"/>
        <w:rPr>
          <w:rFonts w:ascii="Arial" w:hAnsi="Arial" w:cs="Arial"/>
          <w:color w:val="000000" w:themeColor="text1"/>
        </w:rPr>
      </w:pPr>
    </w:p>
    <w:p w14:paraId="2CF06659"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Style w:val="Pogrubienie"/>
          <w:rFonts w:ascii="Arial" w:hAnsi="Arial" w:cs="Arial"/>
          <w:color w:val="000000" w:themeColor="text1"/>
          <w:u w:val="single"/>
        </w:rPr>
        <w:t>OŚWIADCZAM, ŻE:</w:t>
      </w:r>
    </w:p>
    <w:p w14:paraId="1D933C00" w14:textId="3AA236FB" w:rsidR="00702AEA" w:rsidRPr="00936564" w:rsidRDefault="00AA7BF4" w:rsidP="00AA7BF4">
      <w:pPr>
        <w:pStyle w:val="NormalnyWeb"/>
        <w:spacing w:before="0" w:after="0" w:line="360" w:lineRule="auto"/>
        <w:rPr>
          <w:rFonts w:ascii="Arial" w:hAnsi="Arial" w:cs="Arial"/>
          <w:color w:val="000000" w:themeColor="text1"/>
        </w:rPr>
      </w:pPr>
      <w:r w:rsidRPr="00936564">
        <w:rPr>
          <w:rFonts w:ascii="Arial" w:hAnsi="Arial" w:cs="Arial"/>
          <w:color w:val="000000" w:themeColor="text1"/>
        </w:rPr>
        <w:t>1. N</w:t>
      </w:r>
      <w:r w:rsidR="00702AEA" w:rsidRPr="00936564">
        <w:rPr>
          <w:rFonts w:ascii="Arial" w:hAnsi="Arial" w:cs="Arial"/>
          <w:color w:val="000000" w:themeColor="text1"/>
        </w:rPr>
        <w:t>ie podlegam wykluczeniu z postępowania na podstawie art. 108 ust 1 u.p.z.p.</w:t>
      </w:r>
    </w:p>
    <w:p w14:paraId="427F3F55" w14:textId="3781682F" w:rsidR="00AA7BF4" w:rsidRPr="00936564" w:rsidRDefault="00AA7BF4" w:rsidP="00AA7BF4">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2. </w:t>
      </w:r>
      <w:r w:rsidR="00BE506C" w:rsidRPr="00936564">
        <w:rPr>
          <w:rFonts w:ascii="Arial" w:hAnsi="Arial" w:cs="Arial"/>
          <w:color w:val="000000" w:themeColor="text1"/>
        </w:rPr>
        <w:t>Nie podlegam wykluczeniu z postępowania na podstawie art. 7 ust. 1 ustawy z dnia 13 kwietnia 2022r. o szczególnych rozwiązaniach przeciwdziałania wspieraniu agresji na Ukrainę oraz służących ochronie bezpieczeństwa narodowego</w:t>
      </w:r>
      <w:r w:rsidR="00C203BB">
        <w:rPr>
          <w:rFonts w:ascii="Arial" w:hAnsi="Arial" w:cs="Arial"/>
          <w:color w:val="000000" w:themeColor="text1"/>
        </w:rPr>
        <w:t>.</w:t>
      </w:r>
    </w:p>
    <w:p w14:paraId="01B5355B" w14:textId="26AD78F8" w:rsidR="00662384" w:rsidRPr="00936564" w:rsidRDefault="00662384" w:rsidP="00AA7BF4">
      <w:pPr>
        <w:pStyle w:val="NormalnyWeb"/>
        <w:spacing w:before="0" w:after="0" w:line="360" w:lineRule="auto"/>
        <w:rPr>
          <w:rFonts w:ascii="Arial" w:hAnsi="Arial" w:cs="Arial"/>
          <w:color w:val="000000" w:themeColor="text1"/>
        </w:rPr>
      </w:pPr>
    </w:p>
    <w:p w14:paraId="07A76B65" w14:textId="77777777" w:rsidR="00662384" w:rsidRDefault="00662384" w:rsidP="00730B47">
      <w:pPr>
        <w:pStyle w:val="NormalnyWeb"/>
        <w:spacing w:before="0" w:after="0" w:line="360" w:lineRule="auto"/>
        <w:jc w:val="center"/>
        <w:rPr>
          <w:rFonts w:ascii="Arial" w:hAnsi="Arial" w:cs="Arial"/>
          <w:color w:val="000000" w:themeColor="text1"/>
        </w:rPr>
      </w:pPr>
    </w:p>
    <w:p w14:paraId="17BC0BB0" w14:textId="77777777" w:rsidR="00C203BB" w:rsidRPr="00936564" w:rsidRDefault="00C203BB" w:rsidP="00730B47">
      <w:pPr>
        <w:pStyle w:val="NormalnyWeb"/>
        <w:spacing w:before="0" w:after="0" w:line="360" w:lineRule="auto"/>
        <w:jc w:val="center"/>
        <w:rPr>
          <w:rFonts w:ascii="Arial" w:hAnsi="Arial" w:cs="Arial"/>
          <w:color w:val="000000" w:themeColor="text1"/>
        </w:rPr>
      </w:pPr>
    </w:p>
    <w:p w14:paraId="72DFF5F5" w14:textId="1FCC9CC8" w:rsidR="00702AEA" w:rsidRPr="00936564" w:rsidRDefault="00702AEA" w:rsidP="00730B47">
      <w:pPr>
        <w:pStyle w:val="NormalnyWeb"/>
        <w:spacing w:before="0" w:after="0" w:line="360" w:lineRule="auto"/>
        <w:jc w:val="center"/>
        <w:rPr>
          <w:rFonts w:ascii="Arial" w:hAnsi="Arial" w:cs="Arial"/>
          <w:i/>
          <w:iCs/>
          <w:color w:val="000000" w:themeColor="text1"/>
        </w:rPr>
      </w:pPr>
      <w:r w:rsidRPr="00936564">
        <w:rPr>
          <w:rFonts w:ascii="Arial" w:hAnsi="Arial" w:cs="Arial"/>
          <w:i/>
          <w:iCs/>
          <w:color w:val="000000" w:themeColor="text1"/>
        </w:rPr>
        <w:t>Lub:</w:t>
      </w:r>
    </w:p>
    <w:p w14:paraId="7543FE3D" w14:textId="77777777" w:rsidR="00AA7BF4" w:rsidRPr="00936564" w:rsidRDefault="00AA7BF4" w:rsidP="00730B47">
      <w:pPr>
        <w:pStyle w:val="NormalnyWeb"/>
        <w:spacing w:before="0" w:after="0" w:line="360" w:lineRule="auto"/>
        <w:jc w:val="center"/>
        <w:rPr>
          <w:rFonts w:ascii="Arial" w:hAnsi="Arial" w:cs="Arial"/>
          <w:color w:val="000000" w:themeColor="text1"/>
        </w:rPr>
      </w:pPr>
    </w:p>
    <w:p w14:paraId="2F5A79C8" w14:textId="3A256F4F"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Style w:val="Pogrubienie"/>
          <w:rFonts w:ascii="Arial" w:hAnsi="Arial" w:cs="Arial"/>
          <w:color w:val="000000" w:themeColor="text1"/>
          <w:u w:val="single"/>
        </w:rPr>
        <w:t>OŚWIADCZAM, ŻE:</w:t>
      </w:r>
    </w:p>
    <w:p w14:paraId="3CFEBD61" w14:textId="038FFF86"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Oświadczam, że zachodzą w stosunku do mnie podstawy wykluczenia z postępowania na podstawie art. …………. </w:t>
      </w:r>
      <w:r w:rsidR="00B06445">
        <w:rPr>
          <w:rFonts w:ascii="Arial" w:hAnsi="Arial" w:cs="Arial"/>
          <w:color w:val="000000" w:themeColor="text1"/>
        </w:rPr>
        <w:t>u.p.z.p.</w:t>
      </w:r>
      <w:r w:rsidRPr="00936564">
        <w:rPr>
          <w:rFonts w:ascii="Arial" w:hAnsi="Arial" w:cs="Arial"/>
          <w:color w:val="000000" w:themeColor="text1"/>
        </w:rPr>
        <w:t xml:space="preserve"> </w:t>
      </w:r>
      <w:r w:rsidRPr="00936564">
        <w:rPr>
          <w:rFonts w:ascii="Arial" w:hAnsi="Arial" w:cs="Arial"/>
          <w:i/>
          <w:iCs/>
          <w:color w:val="000000" w:themeColor="text1"/>
        </w:rPr>
        <w:t>(podać mającą zastosowanie podstawę wykluczenia spośród wymienionych w art. 108 ust. 1 pkt 1, 2, 5 u.p.z.p.).</w:t>
      </w:r>
      <w:r w:rsidRPr="00936564">
        <w:rPr>
          <w:rFonts w:ascii="Arial" w:hAnsi="Arial" w:cs="Arial"/>
          <w:color w:val="000000" w:themeColor="text1"/>
        </w:rPr>
        <w:t xml:space="preserve"> Jednocześnie oświadczam, że w związku z ww. okolicznością, na podstawie art. 110 ust. 2 u</w:t>
      </w:r>
      <w:r w:rsidR="00B06445">
        <w:rPr>
          <w:rFonts w:ascii="Arial" w:hAnsi="Arial" w:cs="Arial"/>
          <w:color w:val="000000" w:themeColor="text1"/>
        </w:rPr>
        <w:t>.p.z.p.</w:t>
      </w:r>
      <w:r w:rsidRPr="00936564">
        <w:rPr>
          <w:rFonts w:ascii="Arial" w:hAnsi="Arial" w:cs="Arial"/>
          <w:color w:val="000000" w:themeColor="text1"/>
        </w:rPr>
        <w:t xml:space="preserve"> podjąłem następujące środki naprawcze: </w:t>
      </w:r>
    </w:p>
    <w:p w14:paraId="13B41645"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w:t>
      </w:r>
    </w:p>
    <w:p w14:paraId="7EC71B58" w14:textId="77777777" w:rsidR="00702AEA" w:rsidRPr="00936564" w:rsidRDefault="00702AEA" w:rsidP="00730B47">
      <w:pPr>
        <w:pStyle w:val="NormalnyWeb"/>
        <w:spacing w:before="0" w:after="0" w:line="360" w:lineRule="auto"/>
        <w:rPr>
          <w:rFonts w:ascii="Arial" w:hAnsi="Arial" w:cs="Arial"/>
          <w:color w:val="000000" w:themeColor="text1"/>
          <w:spacing w:val="8"/>
        </w:rPr>
      </w:pPr>
      <w:r w:rsidRPr="00936564">
        <w:rPr>
          <w:rFonts w:ascii="Arial" w:hAnsi="Arial" w:cs="Arial"/>
          <w:b/>
          <w:bCs/>
          <w:color w:val="000000" w:themeColor="text1"/>
          <w:spacing w:val="8"/>
        </w:rPr>
        <w:br/>
        <w:t>UWAGA:</w:t>
      </w:r>
    </w:p>
    <w:p w14:paraId="37710DB5" w14:textId="77777777" w:rsidR="00702AEA" w:rsidRPr="00936564" w:rsidRDefault="00702AEA" w:rsidP="00730B47">
      <w:pPr>
        <w:pStyle w:val="NormalnyWeb"/>
        <w:spacing w:before="0" w:after="0" w:line="360" w:lineRule="auto"/>
        <w:rPr>
          <w:rFonts w:ascii="Arial" w:hAnsi="Arial" w:cs="Arial"/>
          <w:i/>
          <w:iCs/>
          <w:color w:val="000000" w:themeColor="text1"/>
          <w:spacing w:val="8"/>
        </w:rPr>
      </w:pPr>
      <w:r w:rsidRPr="00936564">
        <w:rPr>
          <w:rFonts w:ascii="Arial" w:hAnsi="Arial" w:cs="Arial"/>
          <w:i/>
          <w:iCs/>
          <w:color w:val="000000" w:themeColor="text1"/>
          <w:spacing w:val="8"/>
        </w:rPr>
        <w:t>1. W przypadku Wykonawców wspólnie ubiegających się o udzielenie zamówienia wymóg złożenia niniejszego oświadczenia dotyczy każdego z wykonawców</w:t>
      </w:r>
    </w:p>
    <w:p w14:paraId="6FDAD753" w14:textId="6B2053D6" w:rsidR="009C22AF" w:rsidRPr="00936564" w:rsidRDefault="00702AEA" w:rsidP="00730B47">
      <w:pPr>
        <w:pStyle w:val="NormalnyWeb"/>
        <w:spacing w:before="0" w:after="0" w:line="360" w:lineRule="auto"/>
        <w:rPr>
          <w:rFonts w:ascii="Arial" w:hAnsi="Arial" w:cs="Arial"/>
          <w:color w:val="000000" w:themeColor="text1"/>
          <w:spacing w:val="8"/>
        </w:rPr>
      </w:pPr>
      <w:r w:rsidRPr="00936564">
        <w:rPr>
          <w:rFonts w:ascii="Arial" w:hAnsi="Arial" w:cs="Arial"/>
          <w:i/>
          <w:iCs/>
          <w:color w:val="000000" w:themeColor="text1"/>
          <w:spacing w:val="8"/>
        </w:rPr>
        <w:t>2. Dokument należy wypełnić i podpisać kwalifikowalnym podpisem elektronicznym lub podpisem zaufanym lub podpisem osobistym</w:t>
      </w:r>
      <w:r w:rsidRPr="00936564">
        <w:rPr>
          <w:rFonts w:ascii="Arial" w:hAnsi="Arial" w:cs="Arial"/>
          <w:color w:val="000000" w:themeColor="text1"/>
          <w:spacing w:val="8"/>
        </w:rPr>
        <w:t>.</w:t>
      </w:r>
    </w:p>
    <w:p w14:paraId="700DCB30" w14:textId="77777777" w:rsidR="004E07BB" w:rsidRDefault="004E07BB" w:rsidP="00730B47">
      <w:pPr>
        <w:pStyle w:val="NormalnyWeb"/>
        <w:spacing w:before="0" w:after="0" w:line="360" w:lineRule="auto"/>
        <w:rPr>
          <w:rStyle w:val="Pogrubienie"/>
          <w:rFonts w:ascii="Arial" w:hAnsi="Arial" w:cs="Arial"/>
          <w:color w:val="000000" w:themeColor="text1"/>
        </w:rPr>
      </w:pPr>
    </w:p>
    <w:p w14:paraId="730C2559" w14:textId="77777777" w:rsidR="00C203BB" w:rsidRPr="00936564" w:rsidRDefault="00C203BB" w:rsidP="00730B47">
      <w:pPr>
        <w:pStyle w:val="NormalnyWeb"/>
        <w:spacing w:before="0" w:after="0" w:line="360" w:lineRule="auto"/>
        <w:rPr>
          <w:rStyle w:val="Pogrubienie"/>
          <w:rFonts w:ascii="Arial" w:hAnsi="Arial" w:cs="Arial"/>
          <w:color w:val="000000" w:themeColor="text1"/>
        </w:rPr>
      </w:pPr>
    </w:p>
    <w:p w14:paraId="0D4F8DF4" w14:textId="77777777" w:rsidR="004E07BB" w:rsidRPr="00936564" w:rsidRDefault="004E07BB" w:rsidP="00730B47">
      <w:pPr>
        <w:pStyle w:val="NormalnyWeb"/>
        <w:spacing w:before="0" w:after="0" w:line="360" w:lineRule="auto"/>
        <w:rPr>
          <w:rStyle w:val="Pogrubienie"/>
          <w:rFonts w:ascii="Arial" w:hAnsi="Arial" w:cs="Arial"/>
          <w:color w:val="000000" w:themeColor="text1"/>
        </w:rPr>
      </w:pPr>
    </w:p>
    <w:p w14:paraId="3E1AE7BC" w14:textId="5C38E254" w:rsidR="00702AEA" w:rsidRPr="00936564" w:rsidRDefault="00702AEA" w:rsidP="00730B47">
      <w:pPr>
        <w:pStyle w:val="NormalnyWeb"/>
        <w:spacing w:before="0" w:after="0" w:line="360" w:lineRule="auto"/>
        <w:rPr>
          <w:rFonts w:ascii="Arial" w:hAnsi="Arial" w:cs="Arial"/>
          <w:color w:val="000000" w:themeColor="text1"/>
        </w:rPr>
      </w:pPr>
      <w:r w:rsidRPr="00936564">
        <w:rPr>
          <w:rStyle w:val="Pogrubienie"/>
          <w:rFonts w:ascii="Arial" w:hAnsi="Arial" w:cs="Arial"/>
          <w:color w:val="000000" w:themeColor="text1"/>
        </w:rPr>
        <w:lastRenderedPageBreak/>
        <w:t>CZĘŚĆ II – OPIS PRZEDMIOTU ZAMÓWIENIA</w:t>
      </w:r>
    </w:p>
    <w:p w14:paraId="2938F4BC"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br/>
        <w:t>Dane adresowe Punktu Poboru Energii Elektrycznej (PPE):</w:t>
      </w:r>
      <w:r w:rsidRPr="00936564">
        <w:rPr>
          <w:rFonts w:ascii="Arial" w:hAnsi="Arial" w:cs="Arial"/>
          <w:color w:val="000000" w:themeColor="text1"/>
        </w:rPr>
        <w:br/>
        <w:t>Zakład Unieszkodliwiania Odpadów Komunalnych</w:t>
      </w:r>
      <w:r w:rsidRPr="00936564">
        <w:rPr>
          <w:rFonts w:ascii="Arial" w:hAnsi="Arial" w:cs="Arial"/>
          <w:color w:val="000000" w:themeColor="text1"/>
        </w:rPr>
        <w:br/>
        <w:t>11-500 Giżycko</w:t>
      </w:r>
      <w:r w:rsidRPr="00936564">
        <w:rPr>
          <w:rFonts w:ascii="Arial" w:hAnsi="Arial" w:cs="Arial"/>
          <w:color w:val="000000" w:themeColor="text1"/>
        </w:rPr>
        <w:br/>
        <w:t>Spytkowo 69 położony na działkach 350/14, 350/15, 350/25, 350/26</w:t>
      </w:r>
    </w:p>
    <w:p w14:paraId="0911972F"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Przyłącze do obiektu zostało zrealizowane na podstawie:</w:t>
      </w:r>
      <w:r w:rsidRPr="00936564">
        <w:rPr>
          <w:rFonts w:ascii="Arial" w:hAnsi="Arial" w:cs="Arial"/>
          <w:color w:val="000000" w:themeColor="text1"/>
        </w:rPr>
        <w:br/>
        <w:t>Warunki o przyłączenie – Nr RP8/303/2012 z dnia 2012-04-24</w:t>
      </w:r>
      <w:r w:rsidRPr="00936564">
        <w:rPr>
          <w:rFonts w:ascii="Arial" w:hAnsi="Arial" w:cs="Arial"/>
          <w:color w:val="000000" w:themeColor="text1"/>
        </w:rPr>
        <w:br/>
        <w:t>Umowa o przyłączenie – Nr 325/RP8/2012 z dnia 2012-05-07</w:t>
      </w:r>
    </w:p>
    <w:p w14:paraId="02E1931C"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Dane PPE:</w:t>
      </w:r>
      <w:r w:rsidRPr="00936564">
        <w:rPr>
          <w:rFonts w:ascii="Arial" w:hAnsi="Arial" w:cs="Arial"/>
          <w:color w:val="000000" w:themeColor="text1"/>
        </w:rPr>
        <w:br/>
        <w:t>Grupa przyłączeniowa – III</w:t>
      </w:r>
      <w:r w:rsidRPr="00936564">
        <w:rPr>
          <w:rFonts w:ascii="Arial" w:hAnsi="Arial" w:cs="Arial"/>
          <w:color w:val="000000" w:themeColor="text1"/>
        </w:rPr>
        <w:br/>
        <w:t>Napięcie zasilania – 15 kV, 3F</w:t>
      </w:r>
      <w:r w:rsidRPr="00936564">
        <w:rPr>
          <w:rFonts w:ascii="Arial" w:hAnsi="Arial" w:cs="Arial"/>
          <w:color w:val="000000" w:themeColor="text1"/>
        </w:rPr>
        <w:br/>
        <w:t>Moc przyłączeniowa – 650 kW</w:t>
      </w:r>
      <w:r w:rsidRPr="00936564">
        <w:rPr>
          <w:rFonts w:ascii="Arial" w:hAnsi="Arial" w:cs="Arial"/>
          <w:color w:val="000000" w:themeColor="text1"/>
        </w:rPr>
        <w:br/>
        <w:t>tg φ – 0,4</w:t>
      </w:r>
      <w:r w:rsidRPr="00936564">
        <w:rPr>
          <w:rFonts w:ascii="Arial" w:hAnsi="Arial" w:cs="Arial"/>
          <w:color w:val="000000" w:themeColor="text1"/>
        </w:rPr>
        <w:br/>
        <w:t>Zaciski odgałęźne 15 kV na słupie rozgałęźnym w istniejącej linii napowietrznej 15 kV relacji Giżycko-Harsz</w:t>
      </w:r>
      <w:r w:rsidRPr="00936564">
        <w:rPr>
          <w:rFonts w:ascii="Arial" w:hAnsi="Arial" w:cs="Arial"/>
          <w:color w:val="000000" w:themeColor="text1"/>
        </w:rPr>
        <w:br/>
        <w:t>Stacja zasilająca nr RPZ 110/15 kV Giżycko, Linia SN 15 kV Harsz-Węgorzewo pole.nr.46</w:t>
      </w:r>
      <w:r w:rsidRPr="00936564">
        <w:rPr>
          <w:rFonts w:ascii="Arial" w:hAnsi="Arial" w:cs="Arial"/>
          <w:color w:val="000000" w:themeColor="text1"/>
        </w:rPr>
        <w:br/>
        <w:t>stacja transf.SN/Nn 8-X1855 Spytkowo 7</w:t>
      </w:r>
    </w:p>
    <w:p w14:paraId="22D55305"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Parametry jakości dostarczania energii elektrycznej:</w:t>
      </w:r>
      <w:r w:rsidRPr="00936564">
        <w:rPr>
          <w:rFonts w:ascii="Arial" w:hAnsi="Arial" w:cs="Arial"/>
          <w:color w:val="000000" w:themeColor="text1"/>
        </w:rPr>
        <w:br/>
        <w:t>Łączny czas przerw jednorazowych w dostarczaniu energii elektrycznej [h]:</w:t>
      </w:r>
      <w:r w:rsidRPr="00936564">
        <w:rPr>
          <w:rFonts w:ascii="Arial" w:hAnsi="Arial" w:cs="Arial"/>
          <w:color w:val="000000" w:themeColor="text1"/>
        </w:rPr>
        <w:br/>
        <w:t>Nieplanowane – 48</w:t>
      </w:r>
      <w:r w:rsidRPr="00936564">
        <w:rPr>
          <w:rFonts w:ascii="Arial" w:hAnsi="Arial" w:cs="Arial"/>
          <w:color w:val="000000" w:themeColor="text1"/>
        </w:rPr>
        <w:br/>
        <w:t>Planowane – 35|</w:t>
      </w:r>
      <w:r w:rsidRPr="00936564">
        <w:rPr>
          <w:rFonts w:ascii="Arial" w:hAnsi="Arial" w:cs="Arial"/>
          <w:color w:val="000000" w:themeColor="text1"/>
        </w:rPr>
        <w:br/>
        <w:t>Czas trwania jednorazowej przerwy w dostarczaniu energii elektrycznej [h]:</w:t>
      </w:r>
      <w:r w:rsidRPr="00936564">
        <w:rPr>
          <w:rFonts w:ascii="Arial" w:hAnsi="Arial" w:cs="Arial"/>
          <w:color w:val="000000" w:themeColor="text1"/>
        </w:rPr>
        <w:br/>
        <w:t>Nieplanowane – 24</w:t>
      </w:r>
      <w:r w:rsidRPr="00936564">
        <w:rPr>
          <w:rFonts w:ascii="Arial" w:hAnsi="Arial" w:cs="Arial"/>
          <w:color w:val="000000" w:themeColor="text1"/>
        </w:rPr>
        <w:br/>
        <w:t>Planowane – 16</w:t>
      </w:r>
      <w:r w:rsidRPr="00936564">
        <w:rPr>
          <w:rFonts w:ascii="Arial" w:hAnsi="Arial" w:cs="Arial"/>
          <w:color w:val="000000" w:themeColor="text1"/>
        </w:rPr>
        <w:br/>
        <w:t>Moc bezpieczna – 20 kW</w:t>
      </w:r>
    </w:p>
    <w:p w14:paraId="6CDEA2FC"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Dane układu pomiarowo-rozliczeniowego:</w:t>
      </w:r>
      <w:r w:rsidRPr="00936564">
        <w:rPr>
          <w:rFonts w:ascii="Arial" w:hAnsi="Arial" w:cs="Arial"/>
          <w:color w:val="000000" w:themeColor="text1"/>
        </w:rPr>
        <w:br/>
        <w:t>Napięcie pomiaru – 15 kV</w:t>
      </w:r>
      <w:r w:rsidRPr="00936564">
        <w:rPr>
          <w:rFonts w:ascii="Arial" w:hAnsi="Arial" w:cs="Arial"/>
          <w:color w:val="000000" w:themeColor="text1"/>
        </w:rPr>
        <w:br/>
        <w:t>Typ pomiaru – pośredni</w:t>
      </w:r>
      <w:r w:rsidRPr="00936564">
        <w:rPr>
          <w:rFonts w:ascii="Arial" w:hAnsi="Arial" w:cs="Arial"/>
          <w:color w:val="000000" w:themeColor="text1"/>
        </w:rPr>
        <w:br/>
        <w:t>Miejsce pomiaru energii elektrycznej oraz miejsce lokalizacji układu pomiarowo-rozliczeniowego:</w:t>
      </w:r>
      <w:r w:rsidRPr="00936564">
        <w:rPr>
          <w:rFonts w:ascii="Arial" w:hAnsi="Arial" w:cs="Arial"/>
          <w:color w:val="000000" w:themeColor="text1"/>
        </w:rPr>
        <w:br/>
        <w:t>rozdzielnia nN stacji transformatorowej 8-X1855</w:t>
      </w:r>
      <w:r w:rsidRPr="00936564">
        <w:rPr>
          <w:rFonts w:ascii="Arial" w:hAnsi="Arial" w:cs="Arial"/>
          <w:color w:val="000000" w:themeColor="text1"/>
        </w:rPr>
        <w:br/>
      </w:r>
      <w:r w:rsidRPr="00936564">
        <w:rPr>
          <w:rFonts w:ascii="Arial" w:hAnsi="Arial" w:cs="Arial"/>
          <w:color w:val="000000" w:themeColor="text1"/>
        </w:rPr>
        <w:lastRenderedPageBreak/>
        <w:t>Właściciel – Odbiorca</w:t>
      </w:r>
      <w:r w:rsidRPr="00936564">
        <w:rPr>
          <w:rFonts w:ascii="Arial" w:hAnsi="Arial" w:cs="Arial"/>
          <w:color w:val="000000" w:themeColor="text1"/>
        </w:rPr>
        <w:br/>
        <w:t>transmisja danych pomiarowych – droga GPRS, własność odbiorcy</w:t>
      </w:r>
    </w:p>
    <w:p w14:paraId="341F88EC"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Dane do zawarcia umowy handlowej:</w:t>
      </w:r>
      <w:r w:rsidRPr="00936564">
        <w:rPr>
          <w:rFonts w:ascii="Arial" w:hAnsi="Arial" w:cs="Arial"/>
          <w:color w:val="000000" w:themeColor="text1"/>
        </w:rPr>
        <w:br/>
        <w:t>Zakres obciążalności układu pomiarowego:</w:t>
      </w:r>
      <w:r w:rsidRPr="00936564">
        <w:rPr>
          <w:rFonts w:ascii="Arial" w:hAnsi="Arial" w:cs="Arial"/>
          <w:color w:val="000000" w:themeColor="text1"/>
        </w:rPr>
        <w:br/>
        <w:t>wartość maksymalna – 869 kW</w:t>
      </w:r>
      <w:r w:rsidRPr="00936564">
        <w:rPr>
          <w:rFonts w:ascii="Arial" w:hAnsi="Arial" w:cs="Arial"/>
          <w:color w:val="000000" w:themeColor="text1"/>
        </w:rPr>
        <w:br/>
        <w:t>wartość minimalna – 37 kW</w:t>
      </w:r>
    </w:p>
    <w:p w14:paraId="38D48473"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Wymagania dla układu pomiarowego-rozliczeniowego:</w:t>
      </w:r>
      <w:r w:rsidRPr="00936564">
        <w:rPr>
          <w:rFonts w:ascii="Arial" w:hAnsi="Arial" w:cs="Arial"/>
          <w:color w:val="000000" w:themeColor="text1"/>
        </w:rPr>
        <w:br/>
        <w:t xml:space="preserve">3xTPU40,11 30/5A, kl.0,2, FS 5,15VA </w:t>
      </w:r>
      <w:r w:rsidRPr="00936564">
        <w:rPr>
          <w:rFonts w:ascii="Arial" w:hAnsi="Arial" w:cs="Arial"/>
          <w:color w:val="000000" w:themeColor="text1"/>
        </w:rPr>
        <w:br/>
        <w:t>3xUMZ 24-1,15000:√3/100:√3, kl.0,5, 50VA</w:t>
      </w:r>
      <w:r w:rsidRPr="00936564">
        <w:rPr>
          <w:rFonts w:ascii="Arial" w:hAnsi="Arial" w:cs="Arial"/>
          <w:color w:val="000000" w:themeColor="text1"/>
        </w:rPr>
        <w:br/>
        <w:t>Inne: Numer książki: 9000, nowa zabudowa</w:t>
      </w:r>
    </w:p>
    <w:p w14:paraId="4BEA0AE4" w14:textId="77777777" w:rsidR="00702AEA" w:rsidRPr="00936564" w:rsidRDefault="00702AEA" w:rsidP="00730B47">
      <w:pPr>
        <w:pStyle w:val="NormalnyWeb"/>
        <w:spacing w:before="0" w:after="0" w:line="360" w:lineRule="auto"/>
        <w:ind w:left="431"/>
        <w:rPr>
          <w:rFonts w:ascii="Arial" w:hAnsi="Arial" w:cs="Arial"/>
          <w:color w:val="000000" w:themeColor="text1"/>
        </w:rPr>
      </w:pPr>
    </w:p>
    <w:p w14:paraId="6CB0A1DF"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Dane do oszacowania wartości usługi zakupu energii elektrycznej:</w:t>
      </w:r>
    </w:p>
    <w:tbl>
      <w:tblPr>
        <w:tblW w:w="4155" w:type="dxa"/>
        <w:tblCellSpacing w:w="0" w:type="dxa"/>
        <w:tblCellMar>
          <w:top w:w="105" w:type="dxa"/>
          <w:left w:w="105" w:type="dxa"/>
          <w:bottom w:w="105" w:type="dxa"/>
          <w:right w:w="105" w:type="dxa"/>
        </w:tblCellMar>
        <w:tblLook w:val="04A0" w:firstRow="1" w:lastRow="0" w:firstColumn="1" w:lastColumn="0" w:noHBand="0" w:noVBand="1"/>
      </w:tblPr>
      <w:tblGrid>
        <w:gridCol w:w="1817"/>
        <w:gridCol w:w="2338"/>
      </w:tblGrid>
      <w:tr w:rsidR="00936564" w:rsidRPr="00936564" w14:paraId="07B8C7B5" w14:textId="77777777" w:rsidTr="00702AEA">
        <w:trPr>
          <w:trHeight w:val="60"/>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3EC812"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 xml:space="preserve">Miesiąc: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8E2F49"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Moc umowna (kW):</w:t>
            </w:r>
          </w:p>
        </w:tc>
      </w:tr>
      <w:tr w:rsidR="00936564" w:rsidRPr="00936564" w14:paraId="7366E3CB" w14:textId="77777777" w:rsidTr="007E22CF">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D22978"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Styczeń</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78DBBB5" w14:textId="53EBB35D"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360</w:t>
            </w:r>
          </w:p>
        </w:tc>
      </w:tr>
      <w:tr w:rsidR="00936564" w:rsidRPr="00936564" w14:paraId="7F203954" w14:textId="77777777" w:rsidTr="00471194">
        <w:trPr>
          <w:trHeight w:val="90"/>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3DE92B"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Luty</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26EB5D" w14:textId="144CD679"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350</w:t>
            </w:r>
          </w:p>
        </w:tc>
      </w:tr>
      <w:tr w:rsidR="00936564" w:rsidRPr="00936564" w14:paraId="4CE7C3D0"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4456F6"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Marzec</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C8D031" w14:textId="62CC91B5"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350</w:t>
            </w:r>
          </w:p>
        </w:tc>
      </w:tr>
      <w:tr w:rsidR="00936564" w:rsidRPr="00936564" w14:paraId="0FCD39D6"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4FDE7F"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Kwiecień</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D17A977" w14:textId="5CFEBDF8"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300</w:t>
            </w:r>
          </w:p>
        </w:tc>
      </w:tr>
      <w:tr w:rsidR="00936564" w:rsidRPr="00936564" w14:paraId="2C37000A"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30871B"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Maj</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3BBF1C6" w14:textId="33CABE8B"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260</w:t>
            </w:r>
          </w:p>
        </w:tc>
      </w:tr>
      <w:tr w:rsidR="00936564" w:rsidRPr="00936564" w14:paraId="35C32EC2"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094192"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Czerwiec</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F2551E2" w14:textId="03FCA01C"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250</w:t>
            </w:r>
          </w:p>
        </w:tc>
      </w:tr>
      <w:tr w:rsidR="00936564" w:rsidRPr="00936564" w14:paraId="468946DF"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E59249"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Lipiec</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129AAC6" w14:textId="0D96FBD6"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250</w:t>
            </w:r>
          </w:p>
        </w:tc>
      </w:tr>
      <w:tr w:rsidR="00936564" w:rsidRPr="00936564" w14:paraId="32B8C804" w14:textId="77777777" w:rsidTr="00471194">
        <w:trPr>
          <w:trHeight w:val="90"/>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70A3CB"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Sierpień</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4860DC" w14:textId="7447F3EA"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250</w:t>
            </w:r>
          </w:p>
        </w:tc>
      </w:tr>
      <w:tr w:rsidR="00936564" w:rsidRPr="00936564" w14:paraId="19EB18C8"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DE1119"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Wrzesień</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342EF81" w14:textId="07655A89"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280</w:t>
            </w:r>
          </w:p>
        </w:tc>
      </w:tr>
      <w:tr w:rsidR="00936564" w:rsidRPr="00936564" w14:paraId="404562A5"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22803A"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Październik</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59E2D87" w14:textId="564EFD6E"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290</w:t>
            </w:r>
          </w:p>
        </w:tc>
      </w:tr>
      <w:tr w:rsidR="00936564" w:rsidRPr="00936564" w14:paraId="0FEFF29A"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E61C2C"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Listopad</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6D3A1B8" w14:textId="2F5D3FA0"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300</w:t>
            </w:r>
          </w:p>
        </w:tc>
      </w:tr>
      <w:tr w:rsidR="00471194" w:rsidRPr="00936564" w14:paraId="6C23CC26" w14:textId="77777777" w:rsidTr="00471194">
        <w:trPr>
          <w:trHeight w:val="60"/>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3AC0DC"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Grudzień</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0057345" w14:textId="275EAEB9"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350</w:t>
            </w:r>
          </w:p>
        </w:tc>
      </w:tr>
    </w:tbl>
    <w:p w14:paraId="492BEB43" w14:textId="77777777" w:rsidR="008639CD" w:rsidRPr="00936564" w:rsidRDefault="008639CD" w:rsidP="00730B47">
      <w:pPr>
        <w:pStyle w:val="NormalnyWeb"/>
        <w:spacing w:before="0" w:after="0" w:line="360" w:lineRule="auto"/>
        <w:rPr>
          <w:rFonts w:ascii="Arial" w:hAnsi="Arial" w:cs="Arial"/>
          <w:b/>
          <w:bCs/>
          <w:color w:val="000000" w:themeColor="text1"/>
          <w:u w:val="single"/>
        </w:rPr>
      </w:pPr>
    </w:p>
    <w:p w14:paraId="4E69F51C" w14:textId="77777777" w:rsidR="00C203BB" w:rsidRDefault="00702AEA" w:rsidP="00730B47">
      <w:pPr>
        <w:pStyle w:val="NormalnyWeb"/>
        <w:spacing w:before="0" w:after="0" w:line="360" w:lineRule="auto"/>
        <w:rPr>
          <w:rFonts w:ascii="Arial" w:hAnsi="Arial" w:cs="Arial"/>
          <w:b/>
          <w:bCs/>
          <w:color w:val="000000" w:themeColor="text1"/>
          <w:u w:val="single"/>
        </w:rPr>
      </w:pPr>
      <w:r w:rsidRPr="00936564">
        <w:rPr>
          <w:rFonts w:ascii="Arial" w:hAnsi="Arial" w:cs="Arial"/>
          <w:b/>
          <w:bCs/>
          <w:color w:val="000000" w:themeColor="text1"/>
          <w:u w:val="single"/>
        </w:rPr>
        <w:t>Przewidywane roczne zużycie energii elektrycznej</w:t>
      </w:r>
      <w:r w:rsidR="00C203BB">
        <w:rPr>
          <w:rFonts w:ascii="Arial" w:hAnsi="Arial" w:cs="Arial"/>
          <w:b/>
          <w:bCs/>
          <w:color w:val="000000" w:themeColor="text1"/>
          <w:u w:val="single"/>
        </w:rPr>
        <w:t xml:space="preserve">: </w:t>
      </w:r>
    </w:p>
    <w:p w14:paraId="70DF9834" w14:textId="03CF9A95" w:rsidR="00702AEA" w:rsidRPr="00B06445" w:rsidRDefault="00C203BB" w:rsidP="00730B47">
      <w:pPr>
        <w:pStyle w:val="NormalnyWeb"/>
        <w:spacing w:before="0" w:after="0" w:line="360" w:lineRule="auto"/>
        <w:rPr>
          <w:rFonts w:ascii="Arial" w:hAnsi="Arial" w:cs="Arial"/>
          <w:color w:val="000000" w:themeColor="text1"/>
        </w:rPr>
      </w:pPr>
      <w:r w:rsidRPr="00B06445">
        <w:rPr>
          <w:rFonts w:ascii="Arial" w:hAnsi="Arial" w:cs="Arial"/>
          <w:b/>
          <w:bCs/>
          <w:color w:val="000000" w:themeColor="text1"/>
        </w:rPr>
        <w:t>min. 200 000kWh max.</w:t>
      </w:r>
      <w:r w:rsidR="00702AEA" w:rsidRPr="00B06445">
        <w:rPr>
          <w:rFonts w:ascii="Arial" w:hAnsi="Arial" w:cs="Arial"/>
          <w:b/>
          <w:bCs/>
          <w:color w:val="000000" w:themeColor="text1"/>
        </w:rPr>
        <w:t xml:space="preserve"> </w:t>
      </w:r>
      <w:r w:rsidR="00E70CF1" w:rsidRPr="00B06445">
        <w:rPr>
          <w:rFonts w:ascii="Arial" w:hAnsi="Arial" w:cs="Arial"/>
          <w:b/>
          <w:bCs/>
          <w:color w:val="000000" w:themeColor="text1"/>
        </w:rPr>
        <w:t>6</w:t>
      </w:r>
      <w:r w:rsidR="00702AEA" w:rsidRPr="00B06445">
        <w:rPr>
          <w:rFonts w:ascii="Arial" w:hAnsi="Arial" w:cs="Arial"/>
          <w:b/>
          <w:bCs/>
          <w:color w:val="000000" w:themeColor="text1"/>
        </w:rPr>
        <w:t>00 000kWh</w:t>
      </w:r>
    </w:p>
    <w:p w14:paraId="1DE636C0" w14:textId="77777777" w:rsidR="00702AEA" w:rsidRPr="00936564" w:rsidRDefault="00702AEA" w:rsidP="00C203BB">
      <w:pPr>
        <w:pStyle w:val="NormalnyWeb"/>
        <w:spacing w:before="0" w:after="0" w:line="360" w:lineRule="auto"/>
        <w:rPr>
          <w:rFonts w:ascii="Arial" w:hAnsi="Arial" w:cs="Arial"/>
          <w:color w:val="000000" w:themeColor="text1"/>
        </w:rPr>
      </w:pPr>
    </w:p>
    <w:p w14:paraId="5D30616B" w14:textId="77777777" w:rsidR="00702AEA" w:rsidRPr="00936564" w:rsidRDefault="00702AEA" w:rsidP="00730B47">
      <w:pPr>
        <w:pStyle w:val="NormalnyWeb"/>
        <w:spacing w:before="0" w:after="0" w:line="360" w:lineRule="auto"/>
        <w:ind w:left="431"/>
        <w:rPr>
          <w:rFonts w:ascii="Arial" w:hAnsi="Arial" w:cs="Arial"/>
          <w:color w:val="000000" w:themeColor="text1"/>
        </w:rPr>
      </w:pPr>
    </w:p>
    <w:p w14:paraId="02749C25" w14:textId="3CCDD4B1" w:rsidR="00702AEA" w:rsidRPr="00936564" w:rsidRDefault="00702AEA" w:rsidP="009C22AF">
      <w:pPr>
        <w:pStyle w:val="NormalnyWeb"/>
        <w:spacing w:before="0" w:after="0" w:line="360" w:lineRule="auto"/>
        <w:rPr>
          <w:rFonts w:ascii="Arial" w:hAnsi="Arial" w:cs="Arial"/>
          <w:color w:val="000000" w:themeColor="text1"/>
        </w:rPr>
      </w:pPr>
      <w:r w:rsidRPr="00936564">
        <w:rPr>
          <w:rFonts w:ascii="Arial" w:hAnsi="Arial" w:cs="Arial"/>
          <w:color w:val="000000" w:themeColor="text1"/>
        </w:rPr>
        <w:lastRenderedPageBreak/>
        <w:t>Zamawiający informacyjnie przedstawia rozkład zużycia energii elektrycznej w strefach, z podziałem na miesiące:</w:t>
      </w:r>
    </w:p>
    <w:p w14:paraId="580007E4" w14:textId="77777777" w:rsidR="004E07BB" w:rsidRPr="00936564" w:rsidRDefault="004E07BB" w:rsidP="009C22AF">
      <w:pPr>
        <w:pStyle w:val="NormalnyWeb"/>
        <w:spacing w:before="0" w:after="0" w:line="360" w:lineRule="auto"/>
        <w:rPr>
          <w:rFonts w:ascii="Arial" w:hAnsi="Arial" w:cs="Arial"/>
          <w:color w:val="000000" w:themeColor="text1"/>
        </w:rPr>
      </w:pPr>
    </w:p>
    <w:tbl>
      <w:tblPr>
        <w:tblpPr w:leftFromText="141" w:rightFromText="141" w:vertAnchor="page" w:horzAnchor="margin" w:tblpY="2893"/>
        <w:tblW w:w="9736" w:type="dxa"/>
        <w:tblCellSpacing w:w="0" w:type="dxa"/>
        <w:tblCellMar>
          <w:left w:w="0" w:type="dxa"/>
          <w:right w:w="0" w:type="dxa"/>
        </w:tblCellMar>
        <w:tblLook w:val="04A0" w:firstRow="1" w:lastRow="0" w:firstColumn="1" w:lastColumn="0" w:noHBand="0" w:noVBand="1"/>
      </w:tblPr>
      <w:tblGrid>
        <w:gridCol w:w="357"/>
        <w:gridCol w:w="1618"/>
        <w:gridCol w:w="1559"/>
        <w:gridCol w:w="1593"/>
        <w:gridCol w:w="1780"/>
        <w:gridCol w:w="1021"/>
        <w:gridCol w:w="1808"/>
      </w:tblGrid>
      <w:tr w:rsidR="00C203BB" w:rsidRPr="008C104D" w14:paraId="50FE6BB4" w14:textId="77777777" w:rsidTr="00C203BB">
        <w:trPr>
          <w:tblCellSpacing w:w="0" w:type="dxa"/>
        </w:trPr>
        <w:tc>
          <w:tcPr>
            <w:tcW w:w="9736" w:type="dxa"/>
            <w:gridSpan w:val="7"/>
            <w:tcBorders>
              <w:top w:val="single" w:sz="8" w:space="0" w:color="000000"/>
              <w:left w:val="single" w:sz="8" w:space="0" w:color="000000"/>
              <w:bottom w:val="single" w:sz="8" w:space="0" w:color="000000"/>
              <w:right w:val="single" w:sz="8" w:space="0" w:color="000000"/>
            </w:tcBorders>
          </w:tcPr>
          <w:p w14:paraId="4899D7F3" w14:textId="7471DA48" w:rsidR="00C203BB" w:rsidRPr="00C203BB" w:rsidRDefault="00C203BB" w:rsidP="00C203BB">
            <w:pPr>
              <w:spacing w:before="100" w:beforeAutospacing="1" w:after="119"/>
              <w:jc w:val="center"/>
              <w:rPr>
                <w:rFonts w:ascii="Arial" w:hAnsi="Arial" w:cs="Arial"/>
                <w:lang w:eastAsia="pl-PL"/>
              </w:rPr>
            </w:pPr>
            <w:r w:rsidRPr="00C203BB">
              <w:rPr>
                <w:rFonts w:ascii="Arial" w:hAnsi="Arial" w:cs="Arial"/>
                <w:sz w:val="20"/>
                <w:szCs w:val="20"/>
                <w:lang w:eastAsia="pl-PL"/>
              </w:rPr>
              <w:t xml:space="preserve">Sprzedaż energii elektrycznej </w:t>
            </w:r>
            <w:r w:rsidR="00510210">
              <w:rPr>
                <w:rFonts w:ascii="Arial" w:hAnsi="Arial" w:cs="Arial"/>
                <w:sz w:val="20"/>
                <w:szCs w:val="20"/>
                <w:lang w:eastAsia="pl-PL"/>
              </w:rPr>
              <w:t>*</w:t>
            </w:r>
          </w:p>
        </w:tc>
      </w:tr>
      <w:tr w:rsidR="00C203BB" w:rsidRPr="008C104D" w14:paraId="2EAD9433" w14:textId="77777777" w:rsidTr="00510210">
        <w:trPr>
          <w:tblCellSpacing w:w="0" w:type="dxa"/>
        </w:trPr>
        <w:tc>
          <w:tcPr>
            <w:tcW w:w="357" w:type="dxa"/>
            <w:tcBorders>
              <w:top w:val="nil"/>
              <w:left w:val="single" w:sz="8" w:space="0" w:color="000000"/>
              <w:bottom w:val="single" w:sz="8" w:space="0" w:color="000000"/>
              <w:right w:val="nil"/>
            </w:tcBorders>
            <w:tcMar>
              <w:top w:w="0" w:type="dxa"/>
              <w:left w:w="57" w:type="dxa"/>
              <w:bottom w:w="57" w:type="dxa"/>
              <w:right w:w="0" w:type="dxa"/>
            </w:tcMar>
            <w:hideMark/>
          </w:tcPr>
          <w:p w14:paraId="4B76BDD8" w14:textId="77777777" w:rsidR="00C203BB" w:rsidRPr="00C203BB" w:rsidRDefault="00C203BB" w:rsidP="00C203BB">
            <w:pPr>
              <w:spacing w:before="100" w:beforeAutospacing="1" w:after="119"/>
              <w:jc w:val="center"/>
              <w:rPr>
                <w:rFonts w:ascii="Arial" w:hAnsi="Arial" w:cs="Arial"/>
                <w:lang w:eastAsia="pl-PL"/>
              </w:rPr>
            </w:pPr>
            <w:r w:rsidRPr="00C203BB">
              <w:rPr>
                <w:rFonts w:ascii="Arial" w:hAnsi="Arial" w:cs="Arial"/>
                <w:sz w:val="20"/>
                <w:szCs w:val="20"/>
                <w:lang w:eastAsia="pl-PL"/>
              </w:rPr>
              <w:t>lp.</w:t>
            </w:r>
          </w:p>
        </w:tc>
        <w:tc>
          <w:tcPr>
            <w:tcW w:w="1618" w:type="dxa"/>
            <w:tcBorders>
              <w:top w:val="nil"/>
              <w:left w:val="single" w:sz="8" w:space="0" w:color="000000"/>
              <w:bottom w:val="single" w:sz="8" w:space="0" w:color="000000"/>
              <w:right w:val="nil"/>
            </w:tcBorders>
            <w:tcMar>
              <w:top w:w="0" w:type="dxa"/>
              <w:left w:w="57" w:type="dxa"/>
              <w:bottom w:w="57" w:type="dxa"/>
              <w:right w:w="0" w:type="dxa"/>
            </w:tcMar>
            <w:hideMark/>
          </w:tcPr>
          <w:p w14:paraId="255DDF10" w14:textId="77777777" w:rsidR="00C203BB" w:rsidRPr="00C203BB" w:rsidRDefault="00C203BB" w:rsidP="00C203BB">
            <w:pPr>
              <w:spacing w:before="100" w:beforeAutospacing="1" w:after="119"/>
              <w:jc w:val="center"/>
              <w:rPr>
                <w:rFonts w:ascii="Arial" w:hAnsi="Arial" w:cs="Arial"/>
                <w:lang w:eastAsia="pl-PL"/>
              </w:rPr>
            </w:pPr>
            <w:r w:rsidRPr="00C203BB">
              <w:rPr>
                <w:rFonts w:ascii="Arial" w:hAnsi="Arial" w:cs="Arial"/>
                <w:sz w:val="20"/>
                <w:szCs w:val="20"/>
                <w:lang w:eastAsia="pl-PL"/>
              </w:rPr>
              <w:t>miesiąc</w:t>
            </w:r>
          </w:p>
        </w:tc>
        <w:tc>
          <w:tcPr>
            <w:tcW w:w="1559" w:type="dxa"/>
            <w:tcBorders>
              <w:top w:val="nil"/>
              <w:left w:val="single" w:sz="8" w:space="0" w:color="000000"/>
              <w:bottom w:val="single" w:sz="8" w:space="0" w:color="000000"/>
              <w:right w:val="nil"/>
            </w:tcBorders>
            <w:tcMar>
              <w:top w:w="0" w:type="dxa"/>
              <w:left w:w="57" w:type="dxa"/>
              <w:bottom w:w="57" w:type="dxa"/>
              <w:right w:w="0" w:type="dxa"/>
            </w:tcMar>
            <w:hideMark/>
          </w:tcPr>
          <w:p w14:paraId="1D432941" w14:textId="77777777" w:rsidR="00C203BB" w:rsidRPr="00C203BB" w:rsidRDefault="00C203BB" w:rsidP="00C203BB">
            <w:pPr>
              <w:spacing w:before="100" w:beforeAutospacing="1" w:after="119"/>
              <w:jc w:val="center"/>
              <w:rPr>
                <w:rFonts w:ascii="Arial" w:hAnsi="Arial" w:cs="Arial"/>
                <w:lang w:eastAsia="pl-PL"/>
              </w:rPr>
            </w:pPr>
            <w:r w:rsidRPr="00C203BB">
              <w:rPr>
                <w:rFonts w:ascii="Arial" w:hAnsi="Arial" w:cs="Arial"/>
                <w:sz w:val="20"/>
                <w:szCs w:val="20"/>
                <w:lang w:eastAsia="pl-PL"/>
              </w:rPr>
              <w:t>szczyt poranny [kWh]</w:t>
            </w:r>
          </w:p>
        </w:tc>
        <w:tc>
          <w:tcPr>
            <w:tcW w:w="1593" w:type="dxa"/>
            <w:tcBorders>
              <w:top w:val="nil"/>
              <w:left w:val="single" w:sz="8" w:space="0" w:color="000000"/>
              <w:bottom w:val="single" w:sz="8" w:space="0" w:color="000000"/>
              <w:right w:val="nil"/>
            </w:tcBorders>
            <w:tcMar>
              <w:top w:w="0" w:type="dxa"/>
              <w:left w:w="57" w:type="dxa"/>
              <w:bottom w:w="57" w:type="dxa"/>
              <w:right w:w="0" w:type="dxa"/>
            </w:tcMar>
            <w:hideMark/>
          </w:tcPr>
          <w:p w14:paraId="34925E2F" w14:textId="77777777" w:rsidR="00C203BB" w:rsidRPr="00C203BB" w:rsidRDefault="00C203BB" w:rsidP="00C203BB">
            <w:pPr>
              <w:spacing w:before="100" w:beforeAutospacing="1" w:after="119"/>
              <w:jc w:val="center"/>
              <w:rPr>
                <w:rFonts w:ascii="Arial" w:hAnsi="Arial" w:cs="Arial"/>
                <w:lang w:eastAsia="pl-PL"/>
              </w:rPr>
            </w:pPr>
            <w:r w:rsidRPr="00C203BB">
              <w:rPr>
                <w:rFonts w:ascii="Arial" w:hAnsi="Arial" w:cs="Arial"/>
                <w:sz w:val="20"/>
                <w:szCs w:val="20"/>
                <w:lang w:eastAsia="pl-PL"/>
              </w:rPr>
              <w:t>szczyt wieczorny [kWh]</w:t>
            </w:r>
          </w:p>
        </w:tc>
        <w:tc>
          <w:tcPr>
            <w:tcW w:w="1780" w:type="dxa"/>
            <w:tcBorders>
              <w:top w:val="nil"/>
              <w:left w:val="single" w:sz="8" w:space="0" w:color="000000"/>
              <w:bottom w:val="single" w:sz="8" w:space="0" w:color="000000"/>
              <w:right w:val="nil"/>
            </w:tcBorders>
            <w:tcMar>
              <w:top w:w="0" w:type="dxa"/>
              <w:left w:w="57" w:type="dxa"/>
              <w:bottom w:w="57" w:type="dxa"/>
              <w:right w:w="0" w:type="dxa"/>
            </w:tcMar>
            <w:hideMark/>
          </w:tcPr>
          <w:p w14:paraId="6E33F40F" w14:textId="77777777" w:rsidR="00C203BB" w:rsidRPr="00C203BB" w:rsidRDefault="00C203BB" w:rsidP="00C203BB">
            <w:pPr>
              <w:spacing w:before="100" w:beforeAutospacing="1" w:after="119"/>
              <w:jc w:val="center"/>
              <w:rPr>
                <w:rFonts w:ascii="Arial" w:hAnsi="Arial" w:cs="Arial"/>
                <w:lang w:eastAsia="pl-PL"/>
              </w:rPr>
            </w:pPr>
            <w:r w:rsidRPr="00C203BB">
              <w:rPr>
                <w:rFonts w:ascii="Arial" w:hAnsi="Arial" w:cs="Arial"/>
                <w:sz w:val="20"/>
                <w:szCs w:val="20"/>
                <w:lang w:eastAsia="pl-PL"/>
              </w:rPr>
              <w:t>pozostałe godziny [kWh]</w:t>
            </w:r>
          </w:p>
        </w:tc>
        <w:tc>
          <w:tcPr>
            <w:tcW w:w="1021" w:type="dxa"/>
            <w:tcBorders>
              <w:top w:val="nil"/>
              <w:left w:val="single" w:sz="8" w:space="0" w:color="000000"/>
              <w:bottom w:val="single" w:sz="8" w:space="0" w:color="000000"/>
              <w:right w:val="single" w:sz="8" w:space="0" w:color="000000"/>
            </w:tcBorders>
          </w:tcPr>
          <w:p w14:paraId="5A26CC1F"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Inne</w:t>
            </w:r>
            <w:r w:rsidRPr="00C203BB">
              <w:rPr>
                <w:rFonts w:ascii="Arial" w:hAnsi="Arial" w:cs="Arial"/>
                <w:sz w:val="20"/>
                <w:szCs w:val="20"/>
                <w:lang w:eastAsia="pl-PL"/>
              </w:rPr>
              <w:br/>
              <w:t>[kWh]</w:t>
            </w:r>
          </w:p>
        </w:tc>
        <w:tc>
          <w:tcPr>
            <w:tcW w:w="1808"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14:paraId="1D71B807" w14:textId="77777777" w:rsidR="00C203BB" w:rsidRPr="00C203BB" w:rsidRDefault="00C203BB" w:rsidP="00C203BB">
            <w:pPr>
              <w:spacing w:before="100" w:beforeAutospacing="1" w:after="119"/>
              <w:jc w:val="center"/>
              <w:rPr>
                <w:rFonts w:ascii="Arial" w:hAnsi="Arial" w:cs="Arial"/>
                <w:lang w:eastAsia="pl-PL"/>
              </w:rPr>
            </w:pPr>
            <w:r w:rsidRPr="00C203BB">
              <w:rPr>
                <w:rFonts w:ascii="Arial" w:hAnsi="Arial" w:cs="Arial"/>
                <w:sz w:val="20"/>
                <w:szCs w:val="20"/>
                <w:lang w:eastAsia="pl-PL"/>
              </w:rPr>
              <w:t xml:space="preserve">razem </w:t>
            </w:r>
            <w:r w:rsidRPr="00C203BB">
              <w:rPr>
                <w:rFonts w:ascii="Arial" w:hAnsi="Arial" w:cs="Arial"/>
                <w:sz w:val="20"/>
                <w:szCs w:val="20"/>
                <w:lang w:eastAsia="pl-PL"/>
              </w:rPr>
              <w:br/>
              <w:t>[kWh]</w:t>
            </w:r>
          </w:p>
        </w:tc>
      </w:tr>
      <w:tr w:rsidR="00C203BB" w:rsidRPr="008C104D" w14:paraId="5BB6CFE1" w14:textId="77777777" w:rsidTr="00510210">
        <w:trPr>
          <w:tblCellSpacing w:w="0" w:type="dxa"/>
        </w:trPr>
        <w:tc>
          <w:tcPr>
            <w:tcW w:w="357" w:type="dxa"/>
            <w:tcBorders>
              <w:top w:val="nil"/>
              <w:left w:val="single" w:sz="8" w:space="0" w:color="000000"/>
              <w:bottom w:val="single" w:sz="8" w:space="0" w:color="000000"/>
              <w:right w:val="nil"/>
            </w:tcBorders>
            <w:tcMar>
              <w:top w:w="0" w:type="dxa"/>
              <w:left w:w="57" w:type="dxa"/>
              <w:bottom w:w="57" w:type="dxa"/>
              <w:right w:w="0" w:type="dxa"/>
            </w:tcMar>
            <w:hideMark/>
          </w:tcPr>
          <w:p w14:paraId="541B3015"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1.</w:t>
            </w:r>
          </w:p>
        </w:tc>
        <w:tc>
          <w:tcPr>
            <w:tcW w:w="1618" w:type="dxa"/>
            <w:tcBorders>
              <w:top w:val="nil"/>
              <w:left w:val="single" w:sz="8" w:space="0" w:color="000000"/>
              <w:bottom w:val="single" w:sz="8" w:space="0" w:color="000000"/>
              <w:right w:val="nil"/>
            </w:tcBorders>
            <w:tcMar>
              <w:top w:w="0" w:type="dxa"/>
              <w:left w:w="57" w:type="dxa"/>
              <w:bottom w:w="57" w:type="dxa"/>
              <w:right w:w="0" w:type="dxa"/>
            </w:tcMar>
          </w:tcPr>
          <w:p w14:paraId="32108161" w14:textId="77777777" w:rsidR="00C203BB" w:rsidRPr="00C203BB" w:rsidRDefault="00C203BB" w:rsidP="00C203BB">
            <w:pPr>
              <w:spacing w:before="100" w:beforeAutospacing="1" w:after="119"/>
              <w:rPr>
                <w:rFonts w:ascii="Arial" w:hAnsi="Arial" w:cs="Arial"/>
                <w:sz w:val="20"/>
                <w:szCs w:val="20"/>
                <w:lang w:eastAsia="pl-PL"/>
              </w:rPr>
            </w:pPr>
            <w:r w:rsidRPr="00C203BB">
              <w:rPr>
                <w:rFonts w:ascii="Arial" w:hAnsi="Arial" w:cs="Arial"/>
                <w:sz w:val="20"/>
                <w:szCs w:val="20"/>
                <w:lang w:eastAsia="pl-PL"/>
              </w:rPr>
              <w:t>lipiec 2024</w:t>
            </w:r>
          </w:p>
        </w:tc>
        <w:tc>
          <w:tcPr>
            <w:tcW w:w="1559" w:type="dxa"/>
            <w:tcBorders>
              <w:top w:val="nil"/>
              <w:left w:val="single" w:sz="8" w:space="0" w:color="000000"/>
              <w:bottom w:val="single" w:sz="8" w:space="0" w:color="000000"/>
              <w:right w:val="nil"/>
            </w:tcBorders>
            <w:tcMar>
              <w:top w:w="0" w:type="dxa"/>
              <w:left w:w="57" w:type="dxa"/>
              <w:bottom w:w="57" w:type="dxa"/>
              <w:right w:w="0" w:type="dxa"/>
            </w:tcMar>
          </w:tcPr>
          <w:p w14:paraId="3E40215B"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15.663</w:t>
            </w:r>
          </w:p>
        </w:tc>
        <w:tc>
          <w:tcPr>
            <w:tcW w:w="1593" w:type="dxa"/>
            <w:tcBorders>
              <w:top w:val="nil"/>
              <w:left w:val="single" w:sz="8" w:space="0" w:color="000000"/>
              <w:bottom w:val="single" w:sz="8" w:space="0" w:color="000000"/>
              <w:right w:val="nil"/>
            </w:tcBorders>
            <w:tcMar>
              <w:top w:w="0" w:type="dxa"/>
              <w:left w:w="57" w:type="dxa"/>
              <w:bottom w:w="57" w:type="dxa"/>
              <w:right w:w="0" w:type="dxa"/>
            </w:tcMar>
          </w:tcPr>
          <w:p w14:paraId="3D4C85F6"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951</w:t>
            </w:r>
          </w:p>
        </w:tc>
        <w:tc>
          <w:tcPr>
            <w:tcW w:w="1780" w:type="dxa"/>
            <w:tcBorders>
              <w:top w:val="nil"/>
              <w:left w:val="single" w:sz="8" w:space="0" w:color="000000"/>
              <w:bottom w:val="single" w:sz="8" w:space="0" w:color="000000"/>
              <w:right w:val="nil"/>
            </w:tcBorders>
            <w:tcMar>
              <w:top w:w="0" w:type="dxa"/>
              <w:left w:w="57" w:type="dxa"/>
              <w:bottom w:w="57" w:type="dxa"/>
              <w:right w:w="0" w:type="dxa"/>
            </w:tcMar>
          </w:tcPr>
          <w:p w14:paraId="3BBC0968"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15.722</w:t>
            </w:r>
          </w:p>
        </w:tc>
        <w:tc>
          <w:tcPr>
            <w:tcW w:w="1021" w:type="dxa"/>
            <w:tcBorders>
              <w:top w:val="nil"/>
              <w:left w:val="single" w:sz="8" w:space="0" w:color="000000"/>
              <w:bottom w:val="single" w:sz="8" w:space="0" w:color="000000"/>
              <w:right w:val="single" w:sz="8" w:space="0" w:color="000000"/>
            </w:tcBorders>
          </w:tcPr>
          <w:p w14:paraId="37C1A8DB" w14:textId="77777777" w:rsidR="00C203BB" w:rsidRPr="00C203BB" w:rsidRDefault="00C203BB" w:rsidP="00C203BB">
            <w:pPr>
              <w:spacing w:before="100" w:beforeAutospacing="1" w:after="119"/>
              <w:jc w:val="center"/>
              <w:rPr>
                <w:rFonts w:ascii="Arial" w:hAnsi="Arial" w:cs="Arial"/>
                <w:sz w:val="20"/>
                <w:szCs w:val="20"/>
                <w:lang w:eastAsia="pl-PL"/>
              </w:rPr>
            </w:pPr>
          </w:p>
        </w:tc>
        <w:tc>
          <w:tcPr>
            <w:tcW w:w="1808"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14:paraId="1B77BDBE"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32.336</w:t>
            </w:r>
          </w:p>
        </w:tc>
      </w:tr>
      <w:tr w:rsidR="00C203BB" w:rsidRPr="008C104D" w14:paraId="767976D3" w14:textId="77777777" w:rsidTr="00510210">
        <w:trPr>
          <w:tblCellSpacing w:w="0" w:type="dxa"/>
        </w:trPr>
        <w:tc>
          <w:tcPr>
            <w:tcW w:w="357" w:type="dxa"/>
            <w:tcBorders>
              <w:top w:val="nil"/>
              <w:left w:val="single" w:sz="8" w:space="0" w:color="000000"/>
              <w:bottom w:val="single" w:sz="8" w:space="0" w:color="000000"/>
              <w:right w:val="nil"/>
            </w:tcBorders>
            <w:tcMar>
              <w:top w:w="0" w:type="dxa"/>
              <w:left w:w="57" w:type="dxa"/>
              <w:bottom w:w="57" w:type="dxa"/>
              <w:right w:w="0" w:type="dxa"/>
            </w:tcMar>
            <w:hideMark/>
          </w:tcPr>
          <w:p w14:paraId="0F51CAE0"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2.</w:t>
            </w:r>
          </w:p>
        </w:tc>
        <w:tc>
          <w:tcPr>
            <w:tcW w:w="1618" w:type="dxa"/>
            <w:tcBorders>
              <w:top w:val="nil"/>
              <w:left w:val="single" w:sz="8" w:space="0" w:color="000000"/>
              <w:bottom w:val="single" w:sz="8" w:space="0" w:color="000000"/>
              <w:right w:val="nil"/>
            </w:tcBorders>
            <w:tcMar>
              <w:top w:w="0" w:type="dxa"/>
              <w:left w:w="57" w:type="dxa"/>
              <w:bottom w:w="57" w:type="dxa"/>
              <w:right w:w="0" w:type="dxa"/>
            </w:tcMar>
          </w:tcPr>
          <w:p w14:paraId="4FE0A893" w14:textId="77777777" w:rsidR="00C203BB" w:rsidRPr="00C203BB" w:rsidRDefault="00C203BB" w:rsidP="00C203BB">
            <w:pPr>
              <w:spacing w:before="100" w:beforeAutospacing="1" w:after="119"/>
              <w:rPr>
                <w:rFonts w:ascii="Arial" w:hAnsi="Arial" w:cs="Arial"/>
                <w:sz w:val="20"/>
                <w:szCs w:val="20"/>
                <w:lang w:eastAsia="pl-PL"/>
              </w:rPr>
            </w:pPr>
            <w:r w:rsidRPr="00C203BB">
              <w:rPr>
                <w:rFonts w:ascii="Arial" w:hAnsi="Arial" w:cs="Arial"/>
                <w:sz w:val="20"/>
                <w:szCs w:val="20"/>
                <w:lang w:eastAsia="pl-PL"/>
              </w:rPr>
              <w:t>sierpień 2024</w:t>
            </w:r>
          </w:p>
        </w:tc>
        <w:tc>
          <w:tcPr>
            <w:tcW w:w="1559" w:type="dxa"/>
            <w:tcBorders>
              <w:top w:val="nil"/>
              <w:left w:val="single" w:sz="8" w:space="0" w:color="000000"/>
              <w:bottom w:val="single" w:sz="8" w:space="0" w:color="000000"/>
              <w:right w:val="nil"/>
            </w:tcBorders>
            <w:tcMar>
              <w:top w:w="0" w:type="dxa"/>
              <w:left w:w="57" w:type="dxa"/>
              <w:bottom w:w="57" w:type="dxa"/>
              <w:right w:w="0" w:type="dxa"/>
            </w:tcMar>
          </w:tcPr>
          <w:p w14:paraId="78AFE7E4"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12.177</w:t>
            </w:r>
          </w:p>
        </w:tc>
        <w:tc>
          <w:tcPr>
            <w:tcW w:w="1593" w:type="dxa"/>
            <w:tcBorders>
              <w:top w:val="nil"/>
              <w:left w:val="single" w:sz="8" w:space="0" w:color="000000"/>
              <w:bottom w:val="single" w:sz="8" w:space="0" w:color="000000"/>
              <w:right w:val="nil"/>
            </w:tcBorders>
            <w:tcMar>
              <w:top w:w="0" w:type="dxa"/>
              <w:left w:w="57" w:type="dxa"/>
              <w:bottom w:w="57" w:type="dxa"/>
              <w:right w:w="0" w:type="dxa"/>
            </w:tcMar>
          </w:tcPr>
          <w:p w14:paraId="0F600387"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1.049</w:t>
            </w:r>
          </w:p>
        </w:tc>
        <w:tc>
          <w:tcPr>
            <w:tcW w:w="1780" w:type="dxa"/>
            <w:tcBorders>
              <w:top w:val="nil"/>
              <w:left w:val="single" w:sz="8" w:space="0" w:color="000000"/>
              <w:bottom w:val="single" w:sz="8" w:space="0" w:color="000000"/>
              <w:right w:val="nil"/>
            </w:tcBorders>
            <w:tcMar>
              <w:top w:w="0" w:type="dxa"/>
              <w:left w:w="57" w:type="dxa"/>
              <w:bottom w:w="57" w:type="dxa"/>
              <w:right w:w="0" w:type="dxa"/>
            </w:tcMar>
          </w:tcPr>
          <w:p w14:paraId="71740285"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16.762</w:t>
            </w:r>
          </w:p>
        </w:tc>
        <w:tc>
          <w:tcPr>
            <w:tcW w:w="1021" w:type="dxa"/>
            <w:tcBorders>
              <w:top w:val="nil"/>
              <w:left w:val="single" w:sz="8" w:space="0" w:color="000000"/>
              <w:bottom w:val="single" w:sz="8" w:space="0" w:color="000000"/>
              <w:right w:val="single" w:sz="8" w:space="0" w:color="000000"/>
            </w:tcBorders>
          </w:tcPr>
          <w:p w14:paraId="0A91962A" w14:textId="77777777" w:rsidR="00C203BB" w:rsidRPr="00C203BB" w:rsidRDefault="00C203BB" w:rsidP="00C203BB">
            <w:pPr>
              <w:spacing w:before="100" w:beforeAutospacing="1" w:after="119"/>
              <w:jc w:val="center"/>
              <w:rPr>
                <w:rFonts w:ascii="Arial" w:hAnsi="Arial" w:cs="Arial"/>
                <w:sz w:val="20"/>
                <w:szCs w:val="20"/>
                <w:lang w:eastAsia="pl-PL"/>
              </w:rPr>
            </w:pPr>
          </w:p>
        </w:tc>
        <w:tc>
          <w:tcPr>
            <w:tcW w:w="1808"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14:paraId="0E3A87D4"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29.988</w:t>
            </w:r>
          </w:p>
        </w:tc>
      </w:tr>
      <w:tr w:rsidR="00C203BB" w:rsidRPr="008C104D" w14:paraId="55F7D2FD" w14:textId="77777777" w:rsidTr="00510210">
        <w:trPr>
          <w:tblCellSpacing w:w="0" w:type="dxa"/>
        </w:trPr>
        <w:tc>
          <w:tcPr>
            <w:tcW w:w="357" w:type="dxa"/>
            <w:tcBorders>
              <w:top w:val="nil"/>
              <w:left w:val="single" w:sz="8" w:space="0" w:color="000000"/>
              <w:bottom w:val="single" w:sz="8" w:space="0" w:color="000000"/>
              <w:right w:val="nil"/>
            </w:tcBorders>
            <w:tcMar>
              <w:top w:w="0" w:type="dxa"/>
              <w:left w:w="57" w:type="dxa"/>
              <w:bottom w:w="57" w:type="dxa"/>
              <w:right w:w="0" w:type="dxa"/>
            </w:tcMar>
            <w:hideMark/>
          </w:tcPr>
          <w:p w14:paraId="2CD0804E"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3.</w:t>
            </w:r>
          </w:p>
        </w:tc>
        <w:tc>
          <w:tcPr>
            <w:tcW w:w="1618" w:type="dxa"/>
            <w:tcBorders>
              <w:top w:val="nil"/>
              <w:left w:val="single" w:sz="8" w:space="0" w:color="000000"/>
              <w:bottom w:val="single" w:sz="8" w:space="0" w:color="000000"/>
              <w:right w:val="nil"/>
            </w:tcBorders>
            <w:tcMar>
              <w:top w:w="0" w:type="dxa"/>
              <w:left w:w="57" w:type="dxa"/>
              <w:bottom w:w="57" w:type="dxa"/>
              <w:right w:w="0" w:type="dxa"/>
            </w:tcMar>
          </w:tcPr>
          <w:p w14:paraId="55D6E95B"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wrzesień 2024</w:t>
            </w:r>
          </w:p>
        </w:tc>
        <w:tc>
          <w:tcPr>
            <w:tcW w:w="1559" w:type="dxa"/>
            <w:tcBorders>
              <w:top w:val="nil"/>
              <w:left w:val="single" w:sz="8" w:space="0" w:color="000000"/>
              <w:bottom w:val="single" w:sz="8" w:space="0" w:color="000000"/>
              <w:right w:val="nil"/>
            </w:tcBorders>
            <w:tcMar>
              <w:top w:w="0" w:type="dxa"/>
              <w:left w:w="57" w:type="dxa"/>
              <w:bottom w:w="57" w:type="dxa"/>
              <w:right w:w="0" w:type="dxa"/>
            </w:tcMar>
          </w:tcPr>
          <w:p w14:paraId="30C32AAA"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12.149</w:t>
            </w:r>
          </w:p>
        </w:tc>
        <w:tc>
          <w:tcPr>
            <w:tcW w:w="1593" w:type="dxa"/>
            <w:tcBorders>
              <w:top w:val="nil"/>
              <w:left w:val="single" w:sz="8" w:space="0" w:color="000000"/>
              <w:bottom w:val="single" w:sz="8" w:space="0" w:color="000000"/>
              <w:right w:val="nil"/>
            </w:tcBorders>
            <w:tcMar>
              <w:top w:w="0" w:type="dxa"/>
              <w:left w:w="57" w:type="dxa"/>
              <w:bottom w:w="57" w:type="dxa"/>
              <w:right w:w="0" w:type="dxa"/>
            </w:tcMar>
          </w:tcPr>
          <w:p w14:paraId="4A489718"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1.073</w:t>
            </w:r>
          </w:p>
        </w:tc>
        <w:tc>
          <w:tcPr>
            <w:tcW w:w="1780" w:type="dxa"/>
            <w:tcBorders>
              <w:top w:val="nil"/>
              <w:left w:val="single" w:sz="8" w:space="0" w:color="000000"/>
              <w:bottom w:val="single" w:sz="8" w:space="0" w:color="000000"/>
              <w:right w:val="nil"/>
            </w:tcBorders>
            <w:tcMar>
              <w:top w:w="0" w:type="dxa"/>
              <w:left w:w="57" w:type="dxa"/>
              <w:bottom w:w="57" w:type="dxa"/>
              <w:right w:w="0" w:type="dxa"/>
            </w:tcMar>
          </w:tcPr>
          <w:p w14:paraId="5DD95DAA"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15.839</w:t>
            </w:r>
          </w:p>
        </w:tc>
        <w:tc>
          <w:tcPr>
            <w:tcW w:w="1021" w:type="dxa"/>
            <w:tcBorders>
              <w:top w:val="nil"/>
              <w:left w:val="single" w:sz="8" w:space="0" w:color="000000"/>
              <w:bottom w:val="single" w:sz="8" w:space="0" w:color="000000"/>
              <w:right w:val="single" w:sz="8" w:space="0" w:color="000000"/>
            </w:tcBorders>
          </w:tcPr>
          <w:p w14:paraId="76EB3CD0" w14:textId="77777777" w:rsidR="00C203BB" w:rsidRPr="00C203BB" w:rsidRDefault="00C203BB" w:rsidP="00C203BB">
            <w:pPr>
              <w:spacing w:before="100" w:beforeAutospacing="1" w:after="119"/>
              <w:jc w:val="center"/>
              <w:rPr>
                <w:rFonts w:ascii="Arial" w:hAnsi="Arial" w:cs="Arial"/>
                <w:sz w:val="20"/>
                <w:szCs w:val="20"/>
                <w:lang w:eastAsia="pl-PL"/>
              </w:rPr>
            </w:pPr>
          </w:p>
        </w:tc>
        <w:tc>
          <w:tcPr>
            <w:tcW w:w="1808"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14:paraId="3988F3A5"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29.061</w:t>
            </w:r>
          </w:p>
        </w:tc>
      </w:tr>
      <w:tr w:rsidR="00C203BB" w:rsidRPr="008C104D" w14:paraId="3FBFBDBD" w14:textId="77777777" w:rsidTr="00510210">
        <w:trPr>
          <w:tblCellSpacing w:w="0" w:type="dxa"/>
        </w:trPr>
        <w:tc>
          <w:tcPr>
            <w:tcW w:w="357" w:type="dxa"/>
            <w:tcBorders>
              <w:top w:val="nil"/>
              <w:left w:val="single" w:sz="8" w:space="0" w:color="000000"/>
              <w:bottom w:val="single" w:sz="8" w:space="0" w:color="000000"/>
              <w:right w:val="nil"/>
            </w:tcBorders>
            <w:tcMar>
              <w:top w:w="0" w:type="dxa"/>
              <w:left w:w="57" w:type="dxa"/>
              <w:bottom w:w="57" w:type="dxa"/>
              <w:right w:w="0" w:type="dxa"/>
            </w:tcMar>
            <w:hideMark/>
          </w:tcPr>
          <w:p w14:paraId="1F6609C8"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4.</w:t>
            </w:r>
          </w:p>
        </w:tc>
        <w:tc>
          <w:tcPr>
            <w:tcW w:w="1618" w:type="dxa"/>
            <w:tcBorders>
              <w:top w:val="nil"/>
              <w:left w:val="single" w:sz="8" w:space="0" w:color="000000"/>
              <w:bottom w:val="single" w:sz="8" w:space="0" w:color="000000"/>
              <w:right w:val="nil"/>
            </w:tcBorders>
            <w:tcMar>
              <w:top w:w="0" w:type="dxa"/>
              <w:left w:w="57" w:type="dxa"/>
              <w:bottom w:w="57" w:type="dxa"/>
              <w:right w:w="0" w:type="dxa"/>
            </w:tcMar>
          </w:tcPr>
          <w:p w14:paraId="2891F747"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październik 2024</w:t>
            </w:r>
          </w:p>
        </w:tc>
        <w:tc>
          <w:tcPr>
            <w:tcW w:w="1559" w:type="dxa"/>
            <w:tcBorders>
              <w:top w:val="nil"/>
              <w:left w:val="single" w:sz="8" w:space="0" w:color="000000"/>
              <w:bottom w:val="single" w:sz="8" w:space="0" w:color="000000"/>
              <w:right w:val="nil"/>
            </w:tcBorders>
            <w:tcMar>
              <w:top w:w="0" w:type="dxa"/>
              <w:left w:w="57" w:type="dxa"/>
              <w:bottom w:w="57" w:type="dxa"/>
              <w:right w:w="0" w:type="dxa"/>
            </w:tcMar>
          </w:tcPr>
          <w:p w14:paraId="02C82C6C"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14.504</w:t>
            </w:r>
          </w:p>
        </w:tc>
        <w:tc>
          <w:tcPr>
            <w:tcW w:w="1593" w:type="dxa"/>
            <w:tcBorders>
              <w:top w:val="nil"/>
              <w:left w:val="single" w:sz="8" w:space="0" w:color="000000"/>
              <w:bottom w:val="single" w:sz="8" w:space="0" w:color="000000"/>
              <w:right w:val="nil"/>
            </w:tcBorders>
            <w:tcMar>
              <w:top w:w="0" w:type="dxa"/>
              <w:left w:w="57" w:type="dxa"/>
              <w:bottom w:w="57" w:type="dxa"/>
              <w:right w:w="0" w:type="dxa"/>
            </w:tcMar>
          </w:tcPr>
          <w:p w14:paraId="545CE59A"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2.802</w:t>
            </w:r>
          </w:p>
        </w:tc>
        <w:tc>
          <w:tcPr>
            <w:tcW w:w="1780" w:type="dxa"/>
            <w:tcBorders>
              <w:top w:val="nil"/>
              <w:left w:val="single" w:sz="8" w:space="0" w:color="000000"/>
              <w:bottom w:val="single" w:sz="8" w:space="0" w:color="000000"/>
              <w:right w:val="nil"/>
            </w:tcBorders>
            <w:tcMar>
              <w:top w:w="0" w:type="dxa"/>
              <w:left w:w="57" w:type="dxa"/>
              <w:bottom w:w="57" w:type="dxa"/>
              <w:right w:w="0" w:type="dxa"/>
            </w:tcMar>
          </w:tcPr>
          <w:p w14:paraId="0AE131E6"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16.512</w:t>
            </w:r>
          </w:p>
        </w:tc>
        <w:tc>
          <w:tcPr>
            <w:tcW w:w="1021" w:type="dxa"/>
            <w:tcBorders>
              <w:top w:val="nil"/>
              <w:left w:val="single" w:sz="8" w:space="0" w:color="000000"/>
              <w:bottom w:val="single" w:sz="8" w:space="0" w:color="000000"/>
              <w:right w:val="single" w:sz="8" w:space="0" w:color="000000"/>
            </w:tcBorders>
          </w:tcPr>
          <w:p w14:paraId="7C43ECB7" w14:textId="77777777" w:rsidR="00C203BB" w:rsidRPr="00C203BB" w:rsidRDefault="00C203BB" w:rsidP="00C203BB">
            <w:pPr>
              <w:spacing w:before="100" w:beforeAutospacing="1" w:after="119"/>
              <w:jc w:val="center"/>
              <w:rPr>
                <w:rFonts w:ascii="Arial" w:hAnsi="Arial" w:cs="Arial"/>
                <w:sz w:val="20"/>
                <w:szCs w:val="20"/>
                <w:lang w:eastAsia="pl-PL"/>
              </w:rPr>
            </w:pPr>
          </w:p>
        </w:tc>
        <w:tc>
          <w:tcPr>
            <w:tcW w:w="1808"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14:paraId="54DD101B"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33.818</w:t>
            </w:r>
          </w:p>
        </w:tc>
      </w:tr>
      <w:tr w:rsidR="00C203BB" w:rsidRPr="008C104D" w14:paraId="4EC703FD" w14:textId="77777777" w:rsidTr="00510210">
        <w:trPr>
          <w:tblCellSpacing w:w="0" w:type="dxa"/>
        </w:trPr>
        <w:tc>
          <w:tcPr>
            <w:tcW w:w="357" w:type="dxa"/>
            <w:tcBorders>
              <w:top w:val="nil"/>
              <w:left w:val="single" w:sz="8" w:space="0" w:color="000000"/>
              <w:bottom w:val="single" w:sz="8" w:space="0" w:color="000000"/>
              <w:right w:val="nil"/>
            </w:tcBorders>
            <w:tcMar>
              <w:top w:w="0" w:type="dxa"/>
              <w:left w:w="57" w:type="dxa"/>
              <w:bottom w:w="57" w:type="dxa"/>
              <w:right w:w="0" w:type="dxa"/>
            </w:tcMar>
            <w:hideMark/>
          </w:tcPr>
          <w:p w14:paraId="39DEE503"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5.</w:t>
            </w:r>
          </w:p>
        </w:tc>
        <w:tc>
          <w:tcPr>
            <w:tcW w:w="1618" w:type="dxa"/>
            <w:tcBorders>
              <w:top w:val="nil"/>
              <w:left w:val="single" w:sz="8" w:space="0" w:color="000000"/>
              <w:bottom w:val="single" w:sz="8" w:space="0" w:color="000000"/>
              <w:right w:val="nil"/>
            </w:tcBorders>
            <w:tcMar>
              <w:top w:w="0" w:type="dxa"/>
              <w:left w:w="57" w:type="dxa"/>
              <w:bottom w:w="57" w:type="dxa"/>
              <w:right w:w="0" w:type="dxa"/>
            </w:tcMar>
          </w:tcPr>
          <w:p w14:paraId="37046667"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listopad 2024</w:t>
            </w:r>
          </w:p>
        </w:tc>
        <w:tc>
          <w:tcPr>
            <w:tcW w:w="1559" w:type="dxa"/>
            <w:tcBorders>
              <w:top w:val="nil"/>
              <w:left w:val="single" w:sz="8" w:space="0" w:color="000000"/>
              <w:bottom w:val="single" w:sz="8" w:space="0" w:color="000000"/>
              <w:right w:val="nil"/>
            </w:tcBorders>
            <w:tcMar>
              <w:top w:w="0" w:type="dxa"/>
              <w:left w:w="57" w:type="dxa"/>
              <w:bottom w:w="57" w:type="dxa"/>
              <w:right w:w="0" w:type="dxa"/>
            </w:tcMar>
          </w:tcPr>
          <w:p w14:paraId="3ED94DBE"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13.064</w:t>
            </w:r>
          </w:p>
        </w:tc>
        <w:tc>
          <w:tcPr>
            <w:tcW w:w="1593" w:type="dxa"/>
            <w:tcBorders>
              <w:top w:val="nil"/>
              <w:left w:val="single" w:sz="8" w:space="0" w:color="000000"/>
              <w:bottom w:val="single" w:sz="8" w:space="0" w:color="000000"/>
              <w:right w:val="nil"/>
            </w:tcBorders>
            <w:tcMar>
              <w:top w:w="0" w:type="dxa"/>
              <w:left w:w="57" w:type="dxa"/>
              <w:bottom w:w="57" w:type="dxa"/>
              <w:right w:w="0" w:type="dxa"/>
            </w:tcMar>
          </w:tcPr>
          <w:p w14:paraId="31884113"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2.752</w:t>
            </w:r>
          </w:p>
        </w:tc>
        <w:tc>
          <w:tcPr>
            <w:tcW w:w="1780" w:type="dxa"/>
            <w:tcBorders>
              <w:top w:val="nil"/>
              <w:left w:val="single" w:sz="8" w:space="0" w:color="000000"/>
              <w:bottom w:val="single" w:sz="8" w:space="0" w:color="000000"/>
              <w:right w:val="nil"/>
            </w:tcBorders>
            <w:tcMar>
              <w:top w:w="0" w:type="dxa"/>
              <w:left w:w="57" w:type="dxa"/>
              <w:bottom w:w="57" w:type="dxa"/>
              <w:right w:w="0" w:type="dxa"/>
            </w:tcMar>
          </w:tcPr>
          <w:p w14:paraId="53354194"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18.693</w:t>
            </w:r>
          </w:p>
        </w:tc>
        <w:tc>
          <w:tcPr>
            <w:tcW w:w="1021" w:type="dxa"/>
            <w:tcBorders>
              <w:top w:val="nil"/>
              <w:left w:val="single" w:sz="8" w:space="0" w:color="000000"/>
              <w:bottom w:val="single" w:sz="8" w:space="0" w:color="000000"/>
              <w:right w:val="single" w:sz="8" w:space="0" w:color="000000"/>
            </w:tcBorders>
          </w:tcPr>
          <w:p w14:paraId="3D21B623" w14:textId="77777777" w:rsidR="00C203BB" w:rsidRPr="00C203BB" w:rsidRDefault="00C203BB" w:rsidP="00C203BB">
            <w:pPr>
              <w:spacing w:before="100" w:beforeAutospacing="1" w:after="119"/>
              <w:jc w:val="center"/>
              <w:rPr>
                <w:rFonts w:ascii="Arial" w:hAnsi="Arial" w:cs="Arial"/>
                <w:sz w:val="20"/>
                <w:szCs w:val="20"/>
                <w:lang w:eastAsia="pl-PL"/>
              </w:rPr>
            </w:pPr>
          </w:p>
        </w:tc>
        <w:tc>
          <w:tcPr>
            <w:tcW w:w="1808"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14:paraId="515541B8"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34.509</w:t>
            </w:r>
          </w:p>
        </w:tc>
      </w:tr>
      <w:tr w:rsidR="00C203BB" w:rsidRPr="008C104D" w14:paraId="3CA92AB8" w14:textId="77777777" w:rsidTr="00510210">
        <w:trPr>
          <w:tblCellSpacing w:w="0" w:type="dxa"/>
        </w:trPr>
        <w:tc>
          <w:tcPr>
            <w:tcW w:w="357" w:type="dxa"/>
            <w:tcBorders>
              <w:top w:val="nil"/>
              <w:left w:val="single" w:sz="8" w:space="0" w:color="000000"/>
              <w:bottom w:val="single" w:sz="8" w:space="0" w:color="000000"/>
              <w:right w:val="nil"/>
            </w:tcBorders>
            <w:tcMar>
              <w:top w:w="0" w:type="dxa"/>
              <w:left w:w="57" w:type="dxa"/>
              <w:bottom w:w="57" w:type="dxa"/>
              <w:right w:w="0" w:type="dxa"/>
            </w:tcMar>
            <w:hideMark/>
          </w:tcPr>
          <w:p w14:paraId="43F0DA13"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6.</w:t>
            </w:r>
          </w:p>
        </w:tc>
        <w:tc>
          <w:tcPr>
            <w:tcW w:w="1618" w:type="dxa"/>
            <w:tcBorders>
              <w:top w:val="nil"/>
              <w:left w:val="single" w:sz="8" w:space="0" w:color="000000"/>
              <w:bottom w:val="single" w:sz="8" w:space="0" w:color="000000"/>
              <w:right w:val="nil"/>
            </w:tcBorders>
            <w:tcMar>
              <w:top w:w="0" w:type="dxa"/>
              <w:left w:w="57" w:type="dxa"/>
              <w:bottom w:w="57" w:type="dxa"/>
              <w:right w:w="0" w:type="dxa"/>
            </w:tcMar>
          </w:tcPr>
          <w:p w14:paraId="09EAEA97"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grudzień 2024</w:t>
            </w:r>
          </w:p>
        </w:tc>
        <w:tc>
          <w:tcPr>
            <w:tcW w:w="1559" w:type="dxa"/>
            <w:tcBorders>
              <w:top w:val="nil"/>
              <w:left w:val="single" w:sz="8" w:space="0" w:color="000000"/>
              <w:bottom w:val="single" w:sz="8" w:space="0" w:color="000000"/>
              <w:right w:val="nil"/>
            </w:tcBorders>
            <w:tcMar>
              <w:top w:w="0" w:type="dxa"/>
              <w:left w:w="57" w:type="dxa"/>
              <w:bottom w:w="57" w:type="dxa"/>
              <w:right w:w="0" w:type="dxa"/>
            </w:tcMar>
          </w:tcPr>
          <w:p w14:paraId="1436549C"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14.617</w:t>
            </w:r>
          </w:p>
        </w:tc>
        <w:tc>
          <w:tcPr>
            <w:tcW w:w="1593" w:type="dxa"/>
            <w:tcBorders>
              <w:top w:val="nil"/>
              <w:left w:val="single" w:sz="8" w:space="0" w:color="000000"/>
              <w:bottom w:val="single" w:sz="8" w:space="0" w:color="000000"/>
              <w:right w:val="nil"/>
            </w:tcBorders>
            <w:tcMar>
              <w:top w:w="0" w:type="dxa"/>
              <w:left w:w="57" w:type="dxa"/>
              <w:bottom w:w="57" w:type="dxa"/>
              <w:right w:w="0" w:type="dxa"/>
            </w:tcMar>
          </w:tcPr>
          <w:p w14:paraId="0358AF87"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2.562</w:t>
            </w:r>
          </w:p>
        </w:tc>
        <w:tc>
          <w:tcPr>
            <w:tcW w:w="1780" w:type="dxa"/>
            <w:tcBorders>
              <w:top w:val="nil"/>
              <w:left w:val="single" w:sz="8" w:space="0" w:color="000000"/>
              <w:bottom w:val="single" w:sz="8" w:space="0" w:color="000000"/>
              <w:right w:val="nil"/>
            </w:tcBorders>
            <w:tcMar>
              <w:top w:w="0" w:type="dxa"/>
              <w:left w:w="57" w:type="dxa"/>
              <w:bottom w:w="57" w:type="dxa"/>
              <w:right w:w="0" w:type="dxa"/>
            </w:tcMar>
          </w:tcPr>
          <w:p w14:paraId="7C529320"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18.938</w:t>
            </w:r>
          </w:p>
        </w:tc>
        <w:tc>
          <w:tcPr>
            <w:tcW w:w="1021" w:type="dxa"/>
            <w:tcBorders>
              <w:top w:val="nil"/>
              <w:left w:val="single" w:sz="8" w:space="0" w:color="000000"/>
              <w:bottom w:val="single" w:sz="8" w:space="0" w:color="000000"/>
              <w:right w:val="single" w:sz="8" w:space="0" w:color="000000"/>
            </w:tcBorders>
          </w:tcPr>
          <w:p w14:paraId="06E31E9A" w14:textId="77777777" w:rsidR="00C203BB" w:rsidRPr="00C203BB" w:rsidRDefault="00C203BB" w:rsidP="00C203BB">
            <w:pPr>
              <w:spacing w:before="100" w:beforeAutospacing="1" w:after="119"/>
              <w:jc w:val="center"/>
              <w:rPr>
                <w:rFonts w:ascii="Arial" w:hAnsi="Arial" w:cs="Arial"/>
                <w:sz w:val="20"/>
                <w:szCs w:val="20"/>
                <w:lang w:eastAsia="pl-PL"/>
              </w:rPr>
            </w:pPr>
          </w:p>
        </w:tc>
        <w:tc>
          <w:tcPr>
            <w:tcW w:w="1808"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14:paraId="5219A3AE"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36.117</w:t>
            </w:r>
          </w:p>
        </w:tc>
      </w:tr>
      <w:tr w:rsidR="00C203BB" w:rsidRPr="008C104D" w14:paraId="5EA64C9B" w14:textId="77777777" w:rsidTr="00510210">
        <w:trPr>
          <w:tblCellSpacing w:w="0" w:type="dxa"/>
        </w:trPr>
        <w:tc>
          <w:tcPr>
            <w:tcW w:w="357" w:type="dxa"/>
            <w:tcBorders>
              <w:top w:val="nil"/>
              <w:left w:val="single" w:sz="8" w:space="0" w:color="000000"/>
              <w:bottom w:val="single" w:sz="8" w:space="0" w:color="000000"/>
              <w:right w:val="nil"/>
            </w:tcBorders>
            <w:tcMar>
              <w:top w:w="0" w:type="dxa"/>
              <w:left w:w="57" w:type="dxa"/>
              <w:bottom w:w="57" w:type="dxa"/>
              <w:right w:w="0" w:type="dxa"/>
            </w:tcMar>
            <w:hideMark/>
          </w:tcPr>
          <w:p w14:paraId="40D8ACE3"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7.</w:t>
            </w:r>
          </w:p>
        </w:tc>
        <w:tc>
          <w:tcPr>
            <w:tcW w:w="1618" w:type="dxa"/>
            <w:tcBorders>
              <w:top w:val="nil"/>
              <w:left w:val="single" w:sz="8" w:space="0" w:color="000000"/>
              <w:bottom w:val="single" w:sz="8" w:space="0" w:color="000000"/>
              <w:right w:val="nil"/>
            </w:tcBorders>
            <w:tcMar>
              <w:top w:w="0" w:type="dxa"/>
              <w:left w:w="57" w:type="dxa"/>
              <w:bottom w:w="57" w:type="dxa"/>
              <w:right w:w="0" w:type="dxa"/>
            </w:tcMar>
          </w:tcPr>
          <w:p w14:paraId="536D4459"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styczeń 2025</w:t>
            </w:r>
          </w:p>
        </w:tc>
        <w:tc>
          <w:tcPr>
            <w:tcW w:w="1559" w:type="dxa"/>
            <w:tcBorders>
              <w:top w:val="nil"/>
              <w:left w:val="single" w:sz="8" w:space="0" w:color="000000"/>
              <w:bottom w:val="single" w:sz="8" w:space="0" w:color="000000"/>
              <w:right w:val="nil"/>
            </w:tcBorders>
            <w:tcMar>
              <w:top w:w="0" w:type="dxa"/>
              <w:left w:w="57" w:type="dxa"/>
              <w:bottom w:w="57" w:type="dxa"/>
              <w:right w:w="0" w:type="dxa"/>
            </w:tcMar>
          </w:tcPr>
          <w:p w14:paraId="21E3F9E7"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15.557</w:t>
            </w:r>
          </w:p>
        </w:tc>
        <w:tc>
          <w:tcPr>
            <w:tcW w:w="1593" w:type="dxa"/>
            <w:tcBorders>
              <w:top w:val="nil"/>
              <w:left w:val="single" w:sz="8" w:space="0" w:color="000000"/>
              <w:bottom w:val="single" w:sz="8" w:space="0" w:color="000000"/>
              <w:right w:val="nil"/>
            </w:tcBorders>
            <w:tcMar>
              <w:top w:w="0" w:type="dxa"/>
              <w:left w:w="57" w:type="dxa"/>
              <w:bottom w:w="57" w:type="dxa"/>
              <w:right w:w="0" w:type="dxa"/>
            </w:tcMar>
          </w:tcPr>
          <w:p w14:paraId="41F6D827"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2.659</w:t>
            </w:r>
          </w:p>
        </w:tc>
        <w:tc>
          <w:tcPr>
            <w:tcW w:w="1780" w:type="dxa"/>
            <w:tcBorders>
              <w:top w:val="nil"/>
              <w:left w:val="single" w:sz="8" w:space="0" w:color="000000"/>
              <w:bottom w:val="single" w:sz="8" w:space="0" w:color="000000"/>
              <w:right w:val="nil"/>
            </w:tcBorders>
            <w:tcMar>
              <w:top w:w="0" w:type="dxa"/>
              <w:left w:w="57" w:type="dxa"/>
              <w:bottom w:w="57" w:type="dxa"/>
              <w:right w:w="0" w:type="dxa"/>
            </w:tcMar>
          </w:tcPr>
          <w:p w14:paraId="35CF23B7"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19.704</w:t>
            </w:r>
          </w:p>
        </w:tc>
        <w:tc>
          <w:tcPr>
            <w:tcW w:w="1021" w:type="dxa"/>
            <w:tcBorders>
              <w:top w:val="nil"/>
              <w:left w:val="single" w:sz="8" w:space="0" w:color="000000"/>
              <w:bottom w:val="single" w:sz="8" w:space="0" w:color="000000"/>
              <w:right w:val="single" w:sz="8" w:space="0" w:color="000000"/>
            </w:tcBorders>
          </w:tcPr>
          <w:p w14:paraId="6699EB42" w14:textId="77777777" w:rsidR="00C203BB" w:rsidRPr="00C203BB" w:rsidRDefault="00C203BB" w:rsidP="00C203BB">
            <w:pPr>
              <w:spacing w:before="100" w:beforeAutospacing="1" w:after="119"/>
              <w:jc w:val="center"/>
              <w:rPr>
                <w:rFonts w:ascii="Arial" w:hAnsi="Arial" w:cs="Arial"/>
                <w:sz w:val="20"/>
                <w:szCs w:val="20"/>
                <w:lang w:eastAsia="pl-PL"/>
              </w:rPr>
            </w:pPr>
          </w:p>
        </w:tc>
        <w:tc>
          <w:tcPr>
            <w:tcW w:w="1808"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14:paraId="39E343A1"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37.920</w:t>
            </w:r>
          </w:p>
        </w:tc>
      </w:tr>
      <w:tr w:rsidR="00C203BB" w:rsidRPr="008C104D" w14:paraId="3C9FFCCE" w14:textId="77777777" w:rsidTr="00510210">
        <w:trPr>
          <w:tblCellSpacing w:w="0" w:type="dxa"/>
        </w:trPr>
        <w:tc>
          <w:tcPr>
            <w:tcW w:w="357" w:type="dxa"/>
            <w:tcBorders>
              <w:top w:val="nil"/>
              <w:left w:val="single" w:sz="8" w:space="0" w:color="000000"/>
              <w:bottom w:val="single" w:sz="8" w:space="0" w:color="000000"/>
              <w:right w:val="nil"/>
            </w:tcBorders>
            <w:tcMar>
              <w:top w:w="0" w:type="dxa"/>
              <w:left w:w="57" w:type="dxa"/>
              <w:bottom w:w="57" w:type="dxa"/>
              <w:right w:w="0" w:type="dxa"/>
            </w:tcMar>
            <w:hideMark/>
          </w:tcPr>
          <w:p w14:paraId="2CD5BD56"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8.</w:t>
            </w:r>
          </w:p>
        </w:tc>
        <w:tc>
          <w:tcPr>
            <w:tcW w:w="1618" w:type="dxa"/>
            <w:tcBorders>
              <w:top w:val="nil"/>
              <w:left w:val="single" w:sz="8" w:space="0" w:color="000000"/>
              <w:bottom w:val="single" w:sz="8" w:space="0" w:color="000000"/>
              <w:right w:val="nil"/>
            </w:tcBorders>
            <w:tcMar>
              <w:top w:w="0" w:type="dxa"/>
              <w:left w:w="57" w:type="dxa"/>
              <w:bottom w:w="57" w:type="dxa"/>
              <w:right w:w="0" w:type="dxa"/>
            </w:tcMar>
          </w:tcPr>
          <w:p w14:paraId="1ECD5CB8"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luty 2025</w:t>
            </w:r>
          </w:p>
        </w:tc>
        <w:tc>
          <w:tcPr>
            <w:tcW w:w="1559" w:type="dxa"/>
            <w:tcBorders>
              <w:top w:val="nil"/>
              <w:left w:val="single" w:sz="8" w:space="0" w:color="000000"/>
              <w:bottom w:val="single" w:sz="8" w:space="0" w:color="000000"/>
              <w:right w:val="nil"/>
            </w:tcBorders>
            <w:tcMar>
              <w:top w:w="0" w:type="dxa"/>
              <w:left w:w="57" w:type="dxa"/>
              <w:bottom w:w="57" w:type="dxa"/>
              <w:right w:w="0" w:type="dxa"/>
            </w:tcMar>
          </w:tcPr>
          <w:p w14:paraId="476AB577"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19.674</w:t>
            </w:r>
          </w:p>
        </w:tc>
        <w:tc>
          <w:tcPr>
            <w:tcW w:w="1593" w:type="dxa"/>
            <w:tcBorders>
              <w:top w:val="nil"/>
              <w:left w:val="single" w:sz="8" w:space="0" w:color="000000"/>
              <w:bottom w:val="single" w:sz="8" w:space="0" w:color="000000"/>
              <w:right w:val="nil"/>
            </w:tcBorders>
            <w:tcMar>
              <w:top w:w="0" w:type="dxa"/>
              <w:left w:w="57" w:type="dxa"/>
              <w:bottom w:w="57" w:type="dxa"/>
              <w:right w:w="0" w:type="dxa"/>
            </w:tcMar>
          </w:tcPr>
          <w:p w14:paraId="63C08007"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3.106</w:t>
            </w:r>
          </w:p>
        </w:tc>
        <w:tc>
          <w:tcPr>
            <w:tcW w:w="1780" w:type="dxa"/>
            <w:tcBorders>
              <w:top w:val="nil"/>
              <w:left w:val="single" w:sz="8" w:space="0" w:color="000000"/>
              <w:bottom w:val="single" w:sz="8" w:space="0" w:color="000000"/>
              <w:right w:val="nil"/>
            </w:tcBorders>
            <w:tcMar>
              <w:top w:w="0" w:type="dxa"/>
              <w:left w:w="57" w:type="dxa"/>
              <w:bottom w:w="57" w:type="dxa"/>
              <w:right w:w="0" w:type="dxa"/>
            </w:tcMar>
          </w:tcPr>
          <w:p w14:paraId="6AFC78AA"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20.331</w:t>
            </w:r>
          </w:p>
        </w:tc>
        <w:tc>
          <w:tcPr>
            <w:tcW w:w="1021" w:type="dxa"/>
            <w:tcBorders>
              <w:top w:val="nil"/>
              <w:left w:val="single" w:sz="8" w:space="0" w:color="000000"/>
              <w:bottom w:val="single" w:sz="8" w:space="0" w:color="000000"/>
              <w:right w:val="single" w:sz="8" w:space="0" w:color="000000"/>
            </w:tcBorders>
          </w:tcPr>
          <w:p w14:paraId="72ADEFB7" w14:textId="77777777" w:rsidR="00C203BB" w:rsidRPr="00C203BB" w:rsidRDefault="00C203BB" w:rsidP="00C203BB">
            <w:pPr>
              <w:spacing w:before="100" w:beforeAutospacing="1" w:after="119"/>
              <w:jc w:val="center"/>
              <w:rPr>
                <w:rFonts w:ascii="Arial" w:hAnsi="Arial" w:cs="Arial"/>
                <w:sz w:val="20"/>
                <w:szCs w:val="20"/>
                <w:lang w:eastAsia="pl-PL"/>
              </w:rPr>
            </w:pPr>
          </w:p>
        </w:tc>
        <w:tc>
          <w:tcPr>
            <w:tcW w:w="1808"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14:paraId="15D2374B"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43.111</w:t>
            </w:r>
          </w:p>
        </w:tc>
      </w:tr>
      <w:tr w:rsidR="00C203BB" w:rsidRPr="008C104D" w14:paraId="0A8FC5AE" w14:textId="77777777" w:rsidTr="00510210">
        <w:trPr>
          <w:tblCellSpacing w:w="0" w:type="dxa"/>
        </w:trPr>
        <w:tc>
          <w:tcPr>
            <w:tcW w:w="357" w:type="dxa"/>
            <w:tcBorders>
              <w:top w:val="nil"/>
              <w:left w:val="single" w:sz="8" w:space="0" w:color="000000"/>
              <w:bottom w:val="single" w:sz="8" w:space="0" w:color="000000"/>
              <w:right w:val="nil"/>
            </w:tcBorders>
            <w:tcMar>
              <w:top w:w="0" w:type="dxa"/>
              <w:left w:w="57" w:type="dxa"/>
              <w:bottom w:w="57" w:type="dxa"/>
              <w:right w:w="0" w:type="dxa"/>
            </w:tcMar>
            <w:hideMark/>
          </w:tcPr>
          <w:p w14:paraId="60B24C64"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9.</w:t>
            </w:r>
          </w:p>
        </w:tc>
        <w:tc>
          <w:tcPr>
            <w:tcW w:w="1618" w:type="dxa"/>
            <w:tcBorders>
              <w:top w:val="nil"/>
              <w:left w:val="single" w:sz="8" w:space="0" w:color="000000"/>
              <w:bottom w:val="single" w:sz="8" w:space="0" w:color="000000"/>
              <w:right w:val="nil"/>
            </w:tcBorders>
            <w:tcMar>
              <w:top w:w="0" w:type="dxa"/>
              <w:left w:w="57" w:type="dxa"/>
              <w:bottom w:w="57" w:type="dxa"/>
              <w:right w:w="0" w:type="dxa"/>
            </w:tcMar>
          </w:tcPr>
          <w:p w14:paraId="33298533" w14:textId="77777777" w:rsidR="00C203BB" w:rsidRPr="00C203BB" w:rsidRDefault="00C203BB" w:rsidP="00C203BB">
            <w:pPr>
              <w:spacing w:before="100" w:beforeAutospacing="1" w:after="119"/>
              <w:rPr>
                <w:rFonts w:ascii="Arial" w:hAnsi="Arial" w:cs="Arial"/>
                <w:sz w:val="20"/>
                <w:szCs w:val="20"/>
                <w:lang w:eastAsia="pl-PL"/>
              </w:rPr>
            </w:pPr>
            <w:r w:rsidRPr="00C203BB">
              <w:rPr>
                <w:rFonts w:ascii="Arial" w:hAnsi="Arial" w:cs="Arial"/>
                <w:sz w:val="20"/>
                <w:szCs w:val="20"/>
                <w:lang w:eastAsia="pl-PL"/>
              </w:rPr>
              <w:t>marzec 2025</w:t>
            </w:r>
          </w:p>
        </w:tc>
        <w:tc>
          <w:tcPr>
            <w:tcW w:w="1559" w:type="dxa"/>
            <w:tcBorders>
              <w:top w:val="nil"/>
              <w:left w:val="single" w:sz="8" w:space="0" w:color="000000"/>
              <w:bottom w:val="single" w:sz="8" w:space="0" w:color="000000"/>
              <w:right w:val="nil"/>
            </w:tcBorders>
            <w:tcMar>
              <w:top w:w="0" w:type="dxa"/>
              <w:left w:w="57" w:type="dxa"/>
              <w:bottom w:w="57" w:type="dxa"/>
              <w:right w:w="0" w:type="dxa"/>
            </w:tcMar>
          </w:tcPr>
          <w:p w14:paraId="5AE7CC71"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16.723</w:t>
            </w:r>
          </w:p>
        </w:tc>
        <w:tc>
          <w:tcPr>
            <w:tcW w:w="1593" w:type="dxa"/>
            <w:tcBorders>
              <w:top w:val="nil"/>
              <w:left w:val="single" w:sz="8" w:space="0" w:color="000000"/>
              <w:bottom w:val="single" w:sz="8" w:space="0" w:color="000000"/>
              <w:right w:val="nil"/>
            </w:tcBorders>
            <w:tcMar>
              <w:top w:w="0" w:type="dxa"/>
              <w:left w:w="57" w:type="dxa"/>
              <w:bottom w:w="57" w:type="dxa"/>
              <w:right w:w="0" w:type="dxa"/>
            </w:tcMar>
          </w:tcPr>
          <w:p w14:paraId="099AFFDE"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2.588</w:t>
            </w:r>
          </w:p>
        </w:tc>
        <w:tc>
          <w:tcPr>
            <w:tcW w:w="1780" w:type="dxa"/>
            <w:tcBorders>
              <w:top w:val="nil"/>
              <w:left w:val="single" w:sz="8" w:space="0" w:color="000000"/>
              <w:bottom w:val="single" w:sz="8" w:space="0" w:color="000000"/>
              <w:right w:val="nil"/>
            </w:tcBorders>
            <w:tcMar>
              <w:top w:w="0" w:type="dxa"/>
              <w:left w:w="57" w:type="dxa"/>
              <w:bottom w:w="57" w:type="dxa"/>
              <w:right w:w="0" w:type="dxa"/>
            </w:tcMar>
          </w:tcPr>
          <w:p w14:paraId="1A56A1F2"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22.164</w:t>
            </w:r>
          </w:p>
        </w:tc>
        <w:tc>
          <w:tcPr>
            <w:tcW w:w="1021" w:type="dxa"/>
            <w:tcBorders>
              <w:top w:val="nil"/>
              <w:left w:val="single" w:sz="8" w:space="0" w:color="000000"/>
              <w:bottom w:val="single" w:sz="8" w:space="0" w:color="000000"/>
              <w:right w:val="single" w:sz="8" w:space="0" w:color="000000"/>
            </w:tcBorders>
          </w:tcPr>
          <w:p w14:paraId="088F8088" w14:textId="77777777" w:rsidR="00C203BB" w:rsidRPr="00C203BB" w:rsidRDefault="00C203BB" w:rsidP="00C203BB">
            <w:pPr>
              <w:spacing w:before="100" w:beforeAutospacing="1" w:after="119"/>
              <w:jc w:val="center"/>
              <w:rPr>
                <w:rFonts w:ascii="Arial" w:hAnsi="Arial" w:cs="Arial"/>
                <w:sz w:val="20"/>
                <w:szCs w:val="20"/>
                <w:lang w:eastAsia="pl-PL"/>
              </w:rPr>
            </w:pPr>
          </w:p>
        </w:tc>
        <w:tc>
          <w:tcPr>
            <w:tcW w:w="1808"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14:paraId="04429D0E"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41.475</w:t>
            </w:r>
          </w:p>
        </w:tc>
      </w:tr>
      <w:tr w:rsidR="00C203BB" w:rsidRPr="008C104D" w14:paraId="741F970C" w14:textId="77777777" w:rsidTr="00510210">
        <w:trPr>
          <w:tblCellSpacing w:w="0" w:type="dxa"/>
        </w:trPr>
        <w:tc>
          <w:tcPr>
            <w:tcW w:w="357" w:type="dxa"/>
            <w:tcBorders>
              <w:top w:val="nil"/>
              <w:left w:val="single" w:sz="8" w:space="0" w:color="000000"/>
              <w:right w:val="nil"/>
            </w:tcBorders>
            <w:tcMar>
              <w:top w:w="0" w:type="dxa"/>
              <w:left w:w="57" w:type="dxa"/>
              <w:bottom w:w="57" w:type="dxa"/>
              <w:right w:w="0" w:type="dxa"/>
            </w:tcMar>
            <w:hideMark/>
          </w:tcPr>
          <w:p w14:paraId="489F6267"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10.</w:t>
            </w:r>
          </w:p>
        </w:tc>
        <w:tc>
          <w:tcPr>
            <w:tcW w:w="1618" w:type="dxa"/>
            <w:tcBorders>
              <w:top w:val="nil"/>
              <w:left w:val="single" w:sz="8" w:space="0" w:color="000000"/>
              <w:bottom w:val="single" w:sz="8" w:space="0" w:color="000000"/>
              <w:right w:val="nil"/>
            </w:tcBorders>
            <w:tcMar>
              <w:top w:w="0" w:type="dxa"/>
              <w:left w:w="57" w:type="dxa"/>
              <w:bottom w:w="57" w:type="dxa"/>
              <w:right w:w="0" w:type="dxa"/>
            </w:tcMar>
          </w:tcPr>
          <w:p w14:paraId="258EDA1E" w14:textId="77777777" w:rsidR="00C203BB" w:rsidRPr="00C203BB" w:rsidRDefault="00C203BB" w:rsidP="00C203BB">
            <w:pPr>
              <w:spacing w:before="100" w:beforeAutospacing="1" w:after="119"/>
              <w:rPr>
                <w:rFonts w:ascii="Arial" w:hAnsi="Arial" w:cs="Arial"/>
                <w:sz w:val="20"/>
                <w:szCs w:val="20"/>
                <w:lang w:eastAsia="pl-PL"/>
              </w:rPr>
            </w:pPr>
            <w:r w:rsidRPr="00C203BB">
              <w:rPr>
                <w:rFonts w:ascii="Arial" w:hAnsi="Arial" w:cs="Arial"/>
                <w:sz w:val="20"/>
                <w:szCs w:val="20"/>
                <w:lang w:eastAsia="pl-PL"/>
              </w:rPr>
              <w:t>kwiecień 2025</w:t>
            </w:r>
          </w:p>
        </w:tc>
        <w:tc>
          <w:tcPr>
            <w:tcW w:w="1559" w:type="dxa"/>
            <w:tcBorders>
              <w:top w:val="nil"/>
              <w:left w:val="single" w:sz="8" w:space="0" w:color="000000"/>
              <w:bottom w:val="single" w:sz="8" w:space="0" w:color="000000"/>
              <w:right w:val="nil"/>
            </w:tcBorders>
            <w:tcMar>
              <w:top w:w="0" w:type="dxa"/>
              <w:left w:w="57" w:type="dxa"/>
              <w:bottom w:w="57" w:type="dxa"/>
              <w:right w:w="0" w:type="dxa"/>
            </w:tcMar>
          </w:tcPr>
          <w:p w14:paraId="74527C6C"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14.956</w:t>
            </w:r>
          </w:p>
        </w:tc>
        <w:tc>
          <w:tcPr>
            <w:tcW w:w="1593" w:type="dxa"/>
            <w:tcBorders>
              <w:top w:val="nil"/>
              <w:left w:val="single" w:sz="8" w:space="0" w:color="000000"/>
              <w:bottom w:val="single" w:sz="8" w:space="0" w:color="000000"/>
              <w:right w:val="nil"/>
            </w:tcBorders>
            <w:tcMar>
              <w:top w:w="0" w:type="dxa"/>
              <w:left w:w="57" w:type="dxa"/>
              <w:bottom w:w="57" w:type="dxa"/>
              <w:right w:w="0" w:type="dxa"/>
            </w:tcMar>
          </w:tcPr>
          <w:p w14:paraId="1B7C3F09"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1.350</w:t>
            </w:r>
          </w:p>
        </w:tc>
        <w:tc>
          <w:tcPr>
            <w:tcW w:w="1780" w:type="dxa"/>
            <w:tcBorders>
              <w:top w:val="nil"/>
              <w:left w:val="single" w:sz="8" w:space="0" w:color="000000"/>
              <w:bottom w:val="single" w:sz="8" w:space="0" w:color="000000"/>
              <w:right w:val="nil"/>
            </w:tcBorders>
            <w:tcMar>
              <w:top w:w="0" w:type="dxa"/>
              <w:left w:w="57" w:type="dxa"/>
              <w:bottom w:w="57" w:type="dxa"/>
              <w:right w:w="0" w:type="dxa"/>
            </w:tcMar>
          </w:tcPr>
          <w:p w14:paraId="088B033B"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20.428</w:t>
            </w:r>
          </w:p>
        </w:tc>
        <w:tc>
          <w:tcPr>
            <w:tcW w:w="1021" w:type="dxa"/>
            <w:tcBorders>
              <w:top w:val="nil"/>
              <w:left w:val="single" w:sz="8" w:space="0" w:color="000000"/>
              <w:bottom w:val="single" w:sz="8" w:space="0" w:color="000000"/>
              <w:right w:val="single" w:sz="8" w:space="0" w:color="000000"/>
            </w:tcBorders>
          </w:tcPr>
          <w:p w14:paraId="5807A26F" w14:textId="77777777" w:rsidR="00C203BB" w:rsidRPr="00C203BB" w:rsidRDefault="00C203BB" w:rsidP="00C203BB">
            <w:pPr>
              <w:spacing w:before="100" w:beforeAutospacing="1" w:after="119"/>
              <w:jc w:val="center"/>
              <w:rPr>
                <w:rFonts w:ascii="Arial" w:hAnsi="Arial" w:cs="Arial"/>
                <w:sz w:val="20"/>
                <w:szCs w:val="20"/>
                <w:lang w:eastAsia="pl-PL"/>
              </w:rPr>
            </w:pPr>
          </w:p>
        </w:tc>
        <w:tc>
          <w:tcPr>
            <w:tcW w:w="1808"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14:paraId="37EF5869"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36.734</w:t>
            </w:r>
          </w:p>
        </w:tc>
      </w:tr>
      <w:tr w:rsidR="00C203BB" w:rsidRPr="008C104D" w14:paraId="3DAF5095" w14:textId="77777777" w:rsidTr="00510210">
        <w:trPr>
          <w:tblCellSpacing w:w="0" w:type="dxa"/>
        </w:trPr>
        <w:tc>
          <w:tcPr>
            <w:tcW w:w="357" w:type="dxa"/>
            <w:tcBorders>
              <w:top w:val="nil"/>
              <w:left w:val="single" w:sz="8" w:space="0" w:color="000000"/>
              <w:bottom w:val="single" w:sz="8" w:space="0" w:color="000000"/>
              <w:right w:val="nil"/>
            </w:tcBorders>
            <w:tcMar>
              <w:top w:w="0" w:type="dxa"/>
              <w:left w:w="57" w:type="dxa"/>
              <w:bottom w:w="57" w:type="dxa"/>
              <w:right w:w="0" w:type="dxa"/>
            </w:tcMar>
            <w:hideMark/>
          </w:tcPr>
          <w:p w14:paraId="7AF29E91"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11.</w:t>
            </w:r>
          </w:p>
        </w:tc>
        <w:tc>
          <w:tcPr>
            <w:tcW w:w="1618" w:type="dxa"/>
            <w:tcBorders>
              <w:top w:val="nil"/>
              <w:left w:val="single" w:sz="8" w:space="0" w:color="000000"/>
              <w:bottom w:val="single" w:sz="8" w:space="0" w:color="000000"/>
              <w:right w:val="nil"/>
            </w:tcBorders>
            <w:tcMar>
              <w:top w:w="0" w:type="dxa"/>
              <w:left w:w="57" w:type="dxa"/>
              <w:bottom w:w="57" w:type="dxa"/>
              <w:right w:w="0" w:type="dxa"/>
            </w:tcMar>
          </w:tcPr>
          <w:p w14:paraId="48BA2094"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maj 2025</w:t>
            </w:r>
          </w:p>
        </w:tc>
        <w:tc>
          <w:tcPr>
            <w:tcW w:w="1559" w:type="dxa"/>
            <w:tcBorders>
              <w:top w:val="nil"/>
              <w:left w:val="single" w:sz="8" w:space="0" w:color="000000"/>
              <w:bottom w:val="single" w:sz="8" w:space="0" w:color="000000"/>
              <w:right w:val="nil"/>
            </w:tcBorders>
            <w:tcMar>
              <w:top w:w="0" w:type="dxa"/>
              <w:left w:w="57" w:type="dxa"/>
              <w:bottom w:w="57" w:type="dxa"/>
              <w:right w:w="0" w:type="dxa"/>
            </w:tcMar>
          </w:tcPr>
          <w:p w14:paraId="2780AA01"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14.302</w:t>
            </w:r>
          </w:p>
        </w:tc>
        <w:tc>
          <w:tcPr>
            <w:tcW w:w="1593" w:type="dxa"/>
            <w:tcBorders>
              <w:top w:val="nil"/>
              <w:left w:val="single" w:sz="8" w:space="0" w:color="000000"/>
              <w:bottom w:val="single" w:sz="8" w:space="0" w:color="000000"/>
              <w:right w:val="nil"/>
            </w:tcBorders>
            <w:tcMar>
              <w:top w:w="0" w:type="dxa"/>
              <w:left w:w="57" w:type="dxa"/>
              <w:bottom w:w="57" w:type="dxa"/>
              <w:right w:w="0" w:type="dxa"/>
            </w:tcMar>
          </w:tcPr>
          <w:p w14:paraId="0E06B2D8"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1.252</w:t>
            </w:r>
          </w:p>
        </w:tc>
        <w:tc>
          <w:tcPr>
            <w:tcW w:w="1780" w:type="dxa"/>
            <w:tcBorders>
              <w:top w:val="nil"/>
              <w:left w:val="single" w:sz="8" w:space="0" w:color="000000"/>
              <w:bottom w:val="single" w:sz="8" w:space="0" w:color="000000"/>
              <w:right w:val="nil"/>
            </w:tcBorders>
            <w:tcMar>
              <w:top w:w="0" w:type="dxa"/>
              <w:left w:w="57" w:type="dxa"/>
              <w:bottom w:w="57" w:type="dxa"/>
              <w:right w:w="0" w:type="dxa"/>
            </w:tcMar>
          </w:tcPr>
          <w:p w14:paraId="3207D113"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19.755</w:t>
            </w:r>
          </w:p>
        </w:tc>
        <w:tc>
          <w:tcPr>
            <w:tcW w:w="1021" w:type="dxa"/>
            <w:tcBorders>
              <w:top w:val="nil"/>
              <w:left w:val="single" w:sz="8" w:space="0" w:color="000000"/>
              <w:bottom w:val="single" w:sz="8" w:space="0" w:color="000000"/>
              <w:right w:val="single" w:sz="8" w:space="0" w:color="000000"/>
            </w:tcBorders>
          </w:tcPr>
          <w:p w14:paraId="70ECA01D" w14:textId="77777777" w:rsidR="00C203BB" w:rsidRPr="00C203BB" w:rsidRDefault="00C203BB" w:rsidP="00C203BB">
            <w:pPr>
              <w:spacing w:before="100" w:beforeAutospacing="1" w:after="119"/>
              <w:jc w:val="center"/>
              <w:rPr>
                <w:rFonts w:ascii="Arial" w:hAnsi="Arial" w:cs="Arial"/>
                <w:sz w:val="20"/>
                <w:szCs w:val="20"/>
                <w:lang w:eastAsia="pl-PL"/>
              </w:rPr>
            </w:pPr>
          </w:p>
        </w:tc>
        <w:tc>
          <w:tcPr>
            <w:tcW w:w="1808"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14:paraId="40C76D0D"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35.309</w:t>
            </w:r>
          </w:p>
        </w:tc>
      </w:tr>
      <w:tr w:rsidR="00C203BB" w:rsidRPr="008C104D" w14:paraId="53CC1CCC" w14:textId="77777777" w:rsidTr="00510210">
        <w:trPr>
          <w:tblCellSpacing w:w="0" w:type="dxa"/>
        </w:trPr>
        <w:tc>
          <w:tcPr>
            <w:tcW w:w="357" w:type="dxa"/>
            <w:tcBorders>
              <w:top w:val="nil"/>
              <w:left w:val="single" w:sz="8" w:space="0" w:color="000000"/>
              <w:bottom w:val="single" w:sz="8" w:space="0" w:color="000000"/>
              <w:right w:val="nil"/>
            </w:tcBorders>
            <w:tcMar>
              <w:top w:w="0" w:type="dxa"/>
              <w:left w:w="57" w:type="dxa"/>
              <w:bottom w:w="57" w:type="dxa"/>
              <w:right w:w="0" w:type="dxa"/>
            </w:tcMar>
            <w:hideMark/>
          </w:tcPr>
          <w:p w14:paraId="09B33B33"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12.</w:t>
            </w:r>
          </w:p>
        </w:tc>
        <w:tc>
          <w:tcPr>
            <w:tcW w:w="1618" w:type="dxa"/>
            <w:tcBorders>
              <w:top w:val="nil"/>
              <w:left w:val="single" w:sz="8" w:space="0" w:color="000000"/>
              <w:bottom w:val="single" w:sz="8" w:space="0" w:color="000000"/>
              <w:right w:val="nil"/>
            </w:tcBorders>
            <w:tcMar>
              <w:top w:w="0" w:type="dxa"/>
              <w:left w:w="57" w:type="dxa"/>
              <w:bottom w:w="57" w:type="dxa"/>
              <w:right w:w="0" w:type="dxa"/>
            </w:tcMar>
          </w:tcPr>
          <w:p w14:paraId="3BF2C98D"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czerwiec 2025</w:t>
            </w:r>
          </w:p>
        </w:tc>
        <w:tc>
          <w:tcPr>
            <w:tcW w:w="1559" w:type="dxa"/>
            <w:tcBorders>
              <w:top w:val="nil"/>
              <w:left w:val="single" w:sz="8" w:space="0" w:color="000000"/>
              <w:bottom w:val="single" w:sz="8" w:space="0" w:color="000000"/>
              <w:right w:val="nil"/>
            </w:tcBorders>
            <w:tcMar>
              <w:top w:w="0" w:type="dxa"/>
              <w:left w:w="57" w:type="dxa"/>
              <w:bottom w:w="57" w:type="dxa"/>
              <w:right w:w="0" w:type="dxa"/>
            </w:tcMar>
          </w:tcPr>
          <w:p w14:paraId="6C2AFEA3"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10.862</w:t>
            </w:r>
          </w:p>
        </w:tc>
        <w:tc>
          <w:tcPr>
            <w:tcW w:w="1593" w:type="dxa"/>
            <w:tcBorders>
              <w:top w:val="nil"/>
              <w:left w:val="single" w:sz="8" w:space="0" w:color="000000"/>
              <w:bottom w:val="single" w:sz="8" w:space="0" w:color="000000"/>
              <w:right w:val="nil"/>
            </w:tcBorders>
            <w:tcMar>
              <w:top w:w="0" w:type="dxa"/>
              <w:left w:w="57" w:type="dxa"/>
              <w:bottom w:w="57" w:type="dxa"/>
              <w:right w:w="0" w:type="dxa"/>
            </w:tcMar>
          </w:tcPr>
          <w:p w14:paraId="487799F1"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1.067</w:t>
            </w:r>
          </w:p>
        </w:tc>
        <w:tc>
          <w:tcPr>
            <w:tcW w:w="1780" w:type="dxa"/>
            <w:tcBorders>
              <w:top w:val="nil"/>
              <w:left w:val="single" w:sz="8" w:space="0" w:color="000000"/>
              <w:bottom w:val="single" w:sz="8" w:space="0" w:color="000000"/>
              <w:right w:val="nil"/>
            </w:tcBorders>
            <w:tcMar>
              <w:top w:w="0" w:type="dxa"/>
              <w:left w:w="57" w:type="dxa"/>
              <w:bottom w:w="57" w:type="dxa"/>
              <w:right w:w="0" w:type="dxa"/>
            </w:tcMar>
          </w:tcPr>
          <w:p w14:paraId="2F598D97"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16.357</w:t>
            </w:r>
          </w:p>
        </w:tc>
        <w:tc>
          <w:tcPr>
            <w:tcW w:w="1021" w:type="dxa"/>
            <w:tcBorders>
              <w:top w:val="nil"/>
              <w:left w:val="single" w:sz="8" w:space="0" w:color="000000"/>
              <w:bottom w:val="single" w:sz="8" w:space="0" w:color="000000"/>
              <w:right w:val="single" w:sz="8" w:space="0" w:color="000000"/>
            </w:tcBorders>
          </w:tcPr>
          <w:p w14:paraId="1999A7EF" w14:textId="77777777" w:rsidR="00C203BB" w:rsidRPr="00C203BB" w:rsidRDefault="00C203BB" w:rsidP="00C203BB">
            <w:pPr>
              <w:spacing w:before="100" w:beforeAutospacing="1" w:after="119"/>
              <w:jc w:val="center"/>
              <w:rPr>
                <w:rFonts w:ascii="Arial" w:hAnsi="Arial" w:cs="Arial"/>
                <w:sz w:val="20"/>
                <w:szCs w:val="20"/>
                <w:lang w:eastAsia="pl-PL"/>
              </w:rPr>
            </w:pPr>
          </w:p>
        </w:tc>
        <w:tc>
          <w:tcPr>
            <w:tcW w:w="1808"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14:paraId="36CC39A4"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28.286</w:t>
            </w:r>
          </w:p>
        </w:tc>
      </w:tr>
      <w:tr w:rsidR="00C203BB" w:rsidRPr="008C104D" w14:paraId="27725EE2" w14:textId="77777777" w:rsidTr="00510210">
        <w:trPr>
          <w:trHeight w:val="285"/>
          <w:tblCellSpacing w:w="0" w:type="dxa"/>
        </w:trPr>
        <w:tc>
          <w:tcPr>
            <w:tcW w:w="357" w:type="dxa"/>
            <w:tcBorders>
              <w:top w:val="nil"/>
              <w:left w:val="single" w:sz="8" w:space="0" w:color="000000"/>
              <w:bottom w:val="single" w:sz="8" w:space="0" w:color="000000"/>
              <w:right w:val="nil"/>
            </w:tcBorders>
            <w:tcMar>
              <w:top w:w="0" w:type="dxa"/>
              <w:left w:w="57" w:type="dxa"/>
              <w:bottom w:w="57" w:type="dxa"/>
              <w:right w:w="0" w:type="dxa"/>
            </w:tcMar>
            <w:hideMark/>
          </w:tcPr>
          <w:p w14:paraId="58799E3E"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13.</w:t>
            </w:r>
          </w:p>
        </w:tc>
        <w:tc>
          <w:tcPr>
            <w:tcW w:w="1618" w:type="dxa"/>
            <w:tcBorders>
              <w:top w:val="nil"/>
              <w:left w:val="single" w:sz="8" w:space="0" w:color="000000"/>
              <w:bottom w:val="single" w:sz="8" w:space="0" w:color="000000"/>
              <w:right w:val="nil"/>
            </w:tcBorders>
            <w:tcMar>
              <w:top w:w="0" w:type="dxa"/>
              <w:left w:w="57" w:type="dxa"/>
              <w:bottom w:w="57" w:type="dxa"/>
              <w:right w:w="0" w:type="dxa"/>
            </w:tcMar>
            <w:hideMark/>
          </w:tcPr>
          <w:p w14:paraId="4CB88C16" w14:textId="77777777" w:rsidR="00C203BB" w:rsidRPr="00C203BB" w:rsidRDefault="00C203BB" w:rsidP="00C203BB">
            <w:pPr>
              <w:spacing w:before="100" w:beforeAutospacing="1" w:after="119"/>
              <w:rPr>
                <w:rFonts w:ascii="Arial" w:hAnsi="Arial" w:cs="Arial"/>
                <w:lang w:eastAsia="pl-PL"/>
              </w:rPr>
            </w:pPr>
            <w:r w:rsidRPr="00C203BB">
              <w:rPr>
                <w:rFonts w:ascii="Arial" w:hAnsi="Arial" w:cs="Arial"/>
                <w:sz w:val="20"/>
                <w:szCs w:val="20"/>
                <w:lang w:eastAsia="pl-PL"/>
              </w:rPr>
              <w:t>razem [kWh]</w:t>
            </w:r>
          </w:p>
        </w:tc>
        <w:tc>
          <w:tcPr>
            <w:tcW w:w="1559" w:type="dxa"/>
            <w:tcBorders>
              <w:top w:val="nil"/>
              <w:left w:val="single" w:sz="8" w:space="0" w:color="000000"/>
              <w:bottom w:val="single" w:sz="8" w:space="0" w:color="000000"/>
              <w:right w:val="nil"/>
            </w:tcBorders>
            <w:tcMar>
              <w:top w:w="0" w:type="dxa"/>
              <w:left w:w="57" w:type="dxa"/>
              <w:bottom w:w="57" w:type="dxa"/>
              <w:right w:w="0" w:type="dxa"/>
            </w:tcMar>
          </w:tcPr>
          <w:p w14:paraId="5EE3007B"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174.248</w:t>
            </w:r>
          </w:p>
        </w:tc>
        <w:tc>
          <w:tcPr>
            <w:tcW w:w="1593" w:type="dxa"/>
            <w:tcBorders>
              <w:top w:val="nil"/>
              <w:left w:val="single" w:sz="8" w:space="0" w:color="000000"/>
              <w:bottom w:val="single" w:sz="8" w:space="0" w:color="000000"/>
              <w:right w:val="nil"/>
            </w:tcBorders>
            <w:tcMar>
              <w:top w:w="0" w:type="dxa"/>
              <w:left w:w="57" w:type="dxa"/>
              <w:bottom w:w="57" w:type="dxa"/>
              <w:right w:w="0" w:type="dxa"/>
            </w:tcMar>
          </w:tcPr>
          <w:p w14:paraId="45965C61"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23.211</w:t>
            </w:r>
          </w:p>
        </w:tc>
        <w:tc>
          <w:tcPr>
            <w:tcW w:w="1780" w:type="dxa"/>
            <w:tcBorders>
              <w:top w:val="nil"/>
              <w:left w:val="single" w:sz="8" w:space="0" w:color="000000"/>
              <w:bottom w:val="single" w:sz="8" w:space="0" w:color="000000"/>
              <w:right w:val="nil"/>
            </w:tcBorders>
            <w:tcMar>
              <w:top w:w="0" w:type="dxa"/>
              <w:left w:w="57" w:type="dxa"/>
              <w:bottom w:w="57" w:type="dxa"/>
              <w:right w:w="0" w:type="dxa"/>
            </w:tcMar>
          </w:tcPr>
          <w:p w14:paraId="3462CC15"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221.205</w:t>
            </w:r>
          </w:p>
        </w:tc>
        <w:tc>
          <w:tcPr>
            <w:tcW w:w="1021" w:type="dxa"/>
            <w:tcBorders>
              <w:top w:val="nil"/>
              <w:left w:val="single" w:sz="8" w:space="0" w:color="000000"/>
              <w:bottom w:val="single" w:sz="8" w:space="0" w:color="000000"/>
              <w:right w:val="single" w:sz="8" w:space="0" w:color="000000"/>
            </w:tcBorders>
          </w:tcPr>
          <w:p w14:paraId="4D3C091C" w14:textId="77777777" w:rsidR="00C203BB" w:rsidRPr="00C203BB" w:rsidRDefault="00C203BB" w:rsidP="00C203BB">
            <w:pPr>
              <w:spacing w:before="100" w:beforeAutospacing="1" w:after="119"/>
              <w:jc w:val="center"/>
              <w:rPr>
                <w:rFonts w:ascii="Arial" w:hAnsi="Arial" w:cs="Arial"/>
                <w:sz w:val="20"/>
                <w:szCs w:val="20"/>
                <w:lang w:eastAsia="pl-PL"/>
              </w:rPr>
            </w:pPr>
          </w:p>
        </w:tc>
        <w:tc>
          <w:tcPr>
            <w:tcW w:w="1808"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14:paraId="13365BF4" w14:textId="77777777" w:rsidR="00C203BB" w:rsidRPr="00C203BB" w:rsidRDefault="00C203BB" w:rsidP="00C203BB">
            <w:pPr>
              <w:spacing w:before="100" w:beforeAutospacing="1" w:after="119"/>
              <w:jc w:val="center"/>
              <w:rPr>
                <w:rFonts w:ascii="Arial" w:hAnsi="Arial" w:cs="Arial"/>
                <w:sz w:val="20"/>
                <w:szCs w:val="20"/>
                <w:lang w:eastAsia="pl-PL"/>
              </w:rPr>
            </w:pPr>
            <w:r w:rsidRPr="00C203BB">
              <w:rPr>
                <w:rFonts w:ascii="Arial" w:hAnsi="Arial" w:cs="Arial"/>
                <w:sz w:val="20"/>
                <w:szCs w:val="20"/>
                <w:lang w:eastAsia="pl-PL"/>
              </w:rPr>
              <w:t>418.664</w:t>
            </w:r>
          </w:p>
        </w:tc>
      </w:tr>
    </w:tbl>
    <w:p w14:paraId="5823EA35" w14:textId="1BC70A7C"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dane z faktur</w:t>
      </w:r>
      <w:r w:rsidR="0042500E" w:rsidRPr="00936564">
        <w:rPr>
          <w:rFonts w:ascii="Arial" w:hAnsi="Arial" w:cs="Arial"/>
          <w:color w:val="000000" w:themeColor="text1"/>
        </w:rPr>
        <w:t xml:space="preserve">  </w:t>
      </w:r>
      <w:r w:rsidR="0042500E" w:rsidRPr="00936564">
        <w:rPr>
          <w:rFonts w:ascii="Arial" w:hAnsi="Arial" w:cs="Arial"/>
          <w:color w:val="000000" w:themeColor="text1"/>
        </w:rPr>
        <w:br/>
      </w:r>
    </w:p>
    <w:p w14:paraId="54C08E62" w14:textId="77777777" w:rsidR="00702AEA" w:rsidRPr="00936564" w:rsidRDefault="00702AEA" w:rsidP="004E07BB">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CZĘŚĆ</w:t>
      </w:r>
      <w:r w:rsidRPr="00936564">
        <w:rPr>
          <w:rFonts w:ascii="Arial" w:hAnsi="Arial" w:cs="Arial"/>
          <w:color w:val="000000" w:themeColor="text1"/>
        </w:rPr>
        <w:t xml:space="preserve"> </w:t>
      </w:r>
      <w:r w:rsidRPr="00936564">
        <w:rPr>
          <w:rFonts w:ascii="Arial" w:hAnsi="Arial" w:cs="Arial"/>
          <w:b/>
          <w:bCs/>
          <w:color w:val="000000" w:themeColor="text1"/>
        </w:rPr>
        <w:t xml:space="preserve">III </w:t>
      </w:r>
      <w:r w:rsidRPr="00936564">
        <w:rPr>
          <w:rFonts w:ascii="Arial" w:hAnsi="Arial" w:cs="Arial"/>
          <w:color w:val="000000" w:themeColor="text1"/>
        </w:rPr>
        <w:t xml:space="preserve">– </w:t>
      </w:r>
      <w:r w:rsidRPr="00936564">
        <w:rPr>
          <w:rFonts w:ascii="Arial" w:hAnsi="Arial" w:cs="Arial"/>
          <w:b/>
          <w:bCs/>
          <w:color w:val="000000" w:themeColor="text1"/>
        </w:rPr>
        <w:t>ISTOTNE POSTANOWIENIA UMOWY</w:t>
      </w:r>
      <w:r w:rsidRPr="00936564">
        <w:rPr>
          <w:rFonts w:ascii="Arial" w:hAnsi="Arial" w:cs="Arial"/>
          <w:b/>
          <w:bCs/>
          <w:color w:val="000000" w:themeColor="text1"/>
        </w:rPr>
        <w:br/>
      </w:r>
      <w:r w:rsidRPr="00936564">
        <w:rPr>
          <w:rFonts w:ascii="Arial" w:hAnsi="Arial" w:cs="Arial"/>
          <w:color w:val="000000" w:themeColor="text1"/>
        </w:rPr>
        <w:t>1.</w:t>
      </w:r>
      <w:r w:rsidRPr="00936564">
        <w:rPr>
          <w:rFonts w:ascii="Arial" w:hAnsi="Arial" w:cs="Arial"/>
          <w:b/>
          <w:bCs/>
          <w:color w:val="000000" w:themeColor="text1"/>
        </w:rPr>
        <w:t xml:space="preserve"> </w:t>
      </w:r>
      <w:r w:rsidRPr="00936564">
        <w:rPr>
          <w:rFonts w:ascii="Arial" w:hAnsi="Arial" w:cs="Arial"/>
          <w:color w:val="000000" w:themeColor="text1"/>
        </w:rPr>
        <w:t>Zakres umowy – zgodnie z opisem przedmiotu zamówienia.</w:t>
      </w:r>
    </w:p>
    <w:p w14:paraId="312C3BB5" w14:textId="50447688" w:rsidR="00702AEA" w:rsidRPr="00936564" w:rsidRDefault="00702AEA" w:rsidP="004E07BB">
      <w:pPr>
        <w:pStyle w:val="NormalnyWeb"/>
        <w:spacing w:before="0" w:after="0" w:line="360" w:lineRule="auto"/>
        <w:rPr>
          <w:rFonts w:ascii="Arial" w:hAnsi="Arial" w:cs="Arial"/>
          <w:color w:val="000000" w:themeColor="text1"/>
        </w:rPr>
      </w:pPr>
      <w:r w:rsidRPr="00936564">
        <w:rPr>
          <w:rFonts w:ascii="Arial" w:hAnsi="Arial" w:cs="Arial"/>
          <w:color w:val="000000" w:themeColor="text1"/>
        </w:rPr>
        <w:t>2. Rozpoczęcie realizacji przedmiotu zamówienia: w dniu podpisania umowy.</w:t>
      </w:r>
      <w:r w:rsidR="009B1ACF" w:rsidRPr="00936564">
        <w:rPr>
          <w:rFonts w:ascii="Arial" w:hAnsi="Arial" w:cs="Arial"/>
          <w:color w:val="000000" w:themeColor="text1"/>
        </w:rPr>
        <w:t xml:space="preserve"> Termin rozpoczęcia dostaw energii elektrycznej:</w:t>
      </w:r>
      <w:r w:rsidRPr="00936564">
        <w:rPr>
          <w:rFonts w:ascii="Arial" w:hAnsi="Arial" w:cs="Arial"/>
          <w:color w:val="000000" w:themeColor="text1"/>
        </w:rPr>
        <w:t xml:space="preserve"> od dnia </w:t>
      </w:r>
      <w:r w:rsidRPr="00936564">
        <w:rPr>
          <w:rStyle w:val="Pogrubienie"/>
          <w:rFonts w:ascii="Arial" w:hAnsi="Arial" w:cs="Arial"/>
          <w:b w:val="0"/>
          <w:bCs w:val="0"/>
          <w:color w:val="000000" w:themeColor="text1"/>
        </w:rPr>
        <w:t>01.0</w:t>
      </w:r>
      <w:r w:rsidR="00B5790A" w:rsidRPr="00936564">
        <w:rPr>
          <w:rStyle w:val="Pogrubienie"/>
          <w:rFonts w:ascii="Arial" w:hAnsi="Arial" w:cs="Arial"/>
          <w:b w:val="0"/>
          <w:bCs w:val="0"/>
          <w:color w:val="000000" w:themeColor="text1"/>
        </w:rPr>
        <w:t>1</w:t>
      </w:r>
      <w:r w:rsidRPr="00936564">
        <w:rPr>
          <w:rStyle w:val="Pogrubienie"/>
          <w:rFonts w:ascii="Arial" w:hAnsi="Arial" w:cs="Arial"/>
          <w:b w:val="0"/>
          <w:bCs w:val="0"/>
          <w:color w:val="000000" w:themeColor="text1"/>
        </w:rPr>
        <w:t>.202</w:t>
      </w:r>
      <w:r w:rsidR="00510210">
        <w:rPr>
          <w:rStyle w:val="Pogrubienie"/>
          <w:rFonts w:ascii="Arial" w:hAnsi="Arial" w:cs="Arial"/>
          <w:b w:val="0"/>
          <w:bCs w:val="0"/>
          <w:color w:val="000000" w:themeColor="text1"/>
        </w:rPr>
        <w:t>6</w:t>
      </w:r>
      <w:r w:rsidRPr="00936564">
        <w:rPr>
          <w:rStyle w:val="Pogrubienie"/>
          <w:rFonts w:ascii="Arial" w:hAnsi="Arial" w:cs="Arial"/>
          <w:b w:val="0"/>
          <w:bCs w:val="0"/>
          <w:color w:val="000000" w:themeColor="text1"/>
        </w:rPr>
        <w:t xml:space="preserve"> r. do 31.</w:t>
      </w:r>
      <w:r w:rsidR="00B5790A" w:rsidRPr="00936564">
        <w:rPr>
          <w:rStyle w:val="Pogrubienie"/>
          <w:rFonts w:ascii="Arial" w:hAnsi="Arial" w:cs="Arial"/>
          <w:b w:val="0"/>
          <w:bCs w:val="0"/>
          <w:color w:val="000000" w:themeColor="text1"/>
        </w:rPr>
        <w:t>12</w:t>
      </w:r>
      <w:r w:rsidRPr="00936564">
        <w:rPr>
          <w:rStyle w:val="Pogrubienie"/>
          <w:rFonts w:ascii="Arial" w:hAnsi="Arial" w:cs="Arial"/>
          <w:b w:val="0"/>
          <w:bCs w:val="0"/>
          <w:color w:val="000000" w:themeColor="text1"/>
        </w:rPr>
        <w:t>.202</w:t>
      </w:r>
      <w:r w:rsidR="00510210">
        <w:rPr>
          <w:rStyle w:val="Pogrubienie"/>
          <w:rFonts w:ascii="Arial" w:hAnsi="Arial" w:cs="Arial"/>
          <w:b w:val="0"/>
          <w:bCs w:val="0"/>
          <w:color w:val="000000" w:themeColor="text1"/>
        </w:rPr>
        <w:t>6</w:t>
      </w:r>
      <w:r w:rsidRPr="00936564">
        <w:rPr>
          <w:rFonts w:ascii="Arial" w:hAnsi="Arial" w:cs="Arial"/>
          <w:color w:val="000000" w:themeColor="text1"/>
        </w:rPr>
        <w:t xml:space="preserve"> roku włącznie.</w:t>
      </w:r>
    </w:p>
    <w:p w14:paraId="08FB4ED2" w14:textId="5873CFD9" w:rsidR="00702AEA" w:rsidRPr="00936564" w:rsidRDefault="00702AEA" w:rsidP="004E07BB">
      <w:pPr>
        <w:pStyle w:val="NormalnyWeb"/>
        <w:spacing w:before="0" w:after="0" w:line="360" w:lineRule="auto"/>
        <w:rPr>
          <w:rFonts w:ascii="Arial" w:hAnsi="Arial" w:cs="Arial"/>
          <w:color w:val="000000" w:themeColor="text1"/>
        </w:rPr>
      </w:pPr>
      <w:r w:rsidRPr="00936564">
        <w:rPr>
          <w:rFonts w:ascii="Arial" w:hAnsi="Arial" w:cs="Arial"/>
          <w:color w:val="000000" w:themeColor="text1"/>
        </w:rPr>
        <w:t>4. Zasady rozliczeń:</w:t>
      </w:r>
      <w:r w:rsidR="006B7E26" w:rsidRPr="00936564">
        <w:rPr>
          <w:rFonts w:ascii="Arial" w:hAnsi="Arial" w:cs="Arial"/>
          <w:color w:val="000000" w:themeColor="text1"/>
        </w:rPr>
        <w:t xml:space="preserve"> </w:t>
      </w:r>
    </w:p>
    <w:p w14:paraId="2C0B8D61" w14:textId="22276986" w:rsidR="00702AEA" w:rsidRPr="00936564" w:rsidRDefault="00702AEA" w:rsidP="004E07BB">
      <w:pPr>
        <w:pStyle w:val="NormalnyWeb"/>
        <w:spacing w:before="0" w:after="0" w:line="360" w:lineRule="auto"/>
        <w:rPr>
          <w:rFonts w:ascii="Arial" w:hAnsi="Arial" w:cs="Arial"/>
          <w:color w:val="000000" w:themeColor="text1"/>
        </w:rPr>
      </w:pPr>
      <w:r w:rsidRPr="00936564">
        <w:rPr>
          <w:rFonts w:ascii="Arial" w:hAnsi="Arial" w:cs="Arial"/>
          <w:color w:val="000000" w:themeColor="text1"/>
        </w:rPr>
        <w:t>a)</w:t>
      </w:r>
      <w:r w:rsidR="00B5790A" w:rsidRPr="00936564">
        <w:rPr>
          <w:rFonts w:ascii="Arial" w:hAnsi="Arial" w:cs="Arial"/>
          <w:color w:val="000000" w:themeColor="text1"/>
        </w:rPr>
        <w:t xml:space="preserve"> </w:t>
      </w:r>
      <w:r w:rsidRPr="00936564">
        <w:rPr>
          <w:rFonts w:ascii="Arial" w:hAnsi="Arial" w:cs="Arial"/>
          <w:color w:val="000000" w:themeColor="text1"/>
        </w:rPr>
        <w:t>Rozliczenia za pobraną energię elektryczną odbywać się będą zgodnie z okresem rozliczeniowym Operatora Systemu Dystrybucyjnego.</w:t>
      </w:r>
    </w:p>
    <w:p w14:paraId="523B99D4" w14:textId="77777777" w:rsidR="00702AEA" w:rsidRPr="00936564" w:rsidRDefault="00702AEA" w:rsidP="004E07BB">
      <w:pPr>
        <w:pStyle w:val="NormalnyWeb"/>
        <w:spacing w:before="0" w:after="0" w:line="360" w:lineRule="auto"/>
        <w:rPr>
          <w:rFonts w:ascii="Arial" w:hAnsi="Arial" w:cs="Arial"/>
          <w:color w:val="000000" w:themeColor="text1"/>
        </w:rPr>
      </w:pPr>
      <w:r w:rsidRPr="00936564">
        <w:rPr>
          <w:rFonts w:ascii="Arial" w:hAnsi="Arial" w:cs="Arial"/>
          <w:color w:val="000000" w:themeColor="text1"/>
        </w:rPr>
        <w:t>b) Strony ustalają następujący sposób rozliczeń, w którym Wykonawca wystawia Zamawiającemu:</w:t>
      </w:r>
    </w:p>
    <w:p w14:paraId="538940D1" w14:textId="77777777" w:rsidR="00702AEA" w:rsidRPr="00936564" w:rsidRDefault="00702AEA" w:rsidP="004E07BB">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fakturę na koniec okresu rozliczeniowego, której termin płatności wynosi, co najmniej 21 dni, od daty prawidłowo wystawionej faktury VAT, przy czym wykonawca zobowiązany jest </w:t>
      </w:r>
      <w:r w:rsidRPr="00936564">
        <w:rPr>
          <w:rFonts w:ascii="Arial" w:hAnsi="Arial" w:cs="Arial"/>
          <w:color w:val="000000" w:themeColor="text1"/>
        </w:rPr>
        <w:lastRenderedPageBreak/>
        <w:t>do doręczenia faktury, na co najmniej 14 dni przed tak określonym terminem płatności Zamawiającemu, a w razie niezachowania tego terminu, termin płatności wskazany na fakturze VAT zostanie automatycznie przedłużony o czas opóźnienia.</w:t>
      </w:r>
    </w:p>
    <w:p w14:paraId="4DBE230A" w14:textId="0ABD2265" w:rsidR="00C51241" w:rsidRPr="00936564" w:rsidRDefault="00702AEA" w:rsidP="00C51241">
      <w:pPr>
        <w:pStyle w:val="NormalnyWeb"/>
        <w:spacing w:before="0" w:after="0" w:line="360" w:lineRule="auto"/>
        <w:rPr>
          <w:color w:val="000000" w:themeColor="text1"/>
        </w:rPr>
      </w:pPr>
      <w:r w:rsidRPr="00936564">
        <w:rPr>
          <w:rFonts w:ascii="Arial" w:hAnsi="Arial" w:cs="Arial"/>
          <w:color w:val="000000" w:themeColor="text1"/>
        </w:rPr>
        <w:t xml:space="preserve">5. Zamawiający dopuszcza zmianę wysokości brutto wynagrodzenia w przypadku urzędowej zmiany stawki podatku VAT. </w:t>
      </w:r>
      <w:r w:rsidR="00C51241" w:rsidRPr="00936564">
        <w:rPr>
          <w:rFonts w:ascii="Arial" w:hAnsi="Arial" w:cs="Arial"/>
          <w:color w:val="000000" w:themeColor="text1"/>
        </w:rPr>
        <w:t>W takim przypadku ceny netto nie ulegną zmianie, a ceny brutto ulegną zmianie, w wysokości i w terminie wynikającymi z aktu prawnego wprowadzającego nową stawkę (stawki) podatku VAT. Zmiana cen brutto w tym przypadku będzie następowała z chwilą wejścia w życie nowych przepisów bez konieczności podpisywania aneksu przez strony.</w:t>
      </w:r>
    </w:p>
    <w:p w14:paraId="18FC62E7" w14:textId="36469B3C" w:rsidR="00225EE7" w:rsidRPr="00936564" w:rsidRDefault="00702AEA" w:rsidP="00225EE7">
      <w:pPr>
        <w:pStyle w:val="NormalnyWeb"/>
        <w:spacing w:line="360" w:lineRule="auto"/>
        <w:rPr>
          <w:rFonts w:ascii="Arial" w:hAnsi="Arial" w:cs="Arial"/>
          <w:color w:val="000000" w:themeColor="text1"/>
        </w:rPr>
      </w:pPr>
      <w:r w:rsidRPr="00936564">
        <w:rPr>
          <w:rFonts w:ascii="Arial" w:hAnsi="Arial" w:cs="Arial"/>
          <w:color w:val="000000" w:themeColor="text1"/>
        </w:rPr>
        <w:t>6.</w:t>
      </w:r>
      <w:r w:rsidR="00225EE7" w:rsidRPr="00936564">
        <w:rPr>
          <w:rFonts w:ascii="Arial" w:hAnsi="Arial" w:cs="Arial"/>
          <w:color w:val="000000" w:themeColor="text1"/>
        </w:rPr>
        <w:t xml:space="preserve"> </w:t>
      </w:r>
      <w:r w:rsidRPr="00936564">
        <w:rPr>
          <w:rFonts w:ascii="Arial" w:hAnsi="Arial" w:cs="Arial"/>
          <w:color w:val="000000" w:themeColor="text1"/>
        </w:rPr>
        <w:t xml:space="preserve">W przypadku zmiany stawki podatku akcyzowego, zmianie ulegną również ceny jednostkowe netto, a co za tym idzie wartość brutto zamówienia. Zmiana następuje </w:t>
      </w:r>
      <w:r w:rsidR="00225EE7" w:rsidRPr="00936564">
        <w:rPr>
          <w:rFonts w:ascii="Arial" w:hAnsi="Arial" w:cs="Arial"/>
          <w:color w:val="000000" w:themeColor="text1"/>
        </w:rPr>
        <w:t xml:space="preserve">na podstawie jednostronnego oświadczenia woli Wykonawcy wskazującego zmiany przepisów prawnych, przesłanego Zamawiającemu w formie pisemnej i obowiązuje od dnia wejścia w życie tych zmian prawnych. </w:t>
      </w:r>
    </w:p>
    <w:p w14:paraId="692960D8" w14:textId="59675158" w:rsidR="0037269D" w:rsidRPr="00936564" w:rsidRDefault="00702AEA" w:rsidP="0037269D">
      <w:pPr>
        <w:pStyle w:val="Akapitzlist"/>
        <w:spacing w:after="0" w:line="360" w:lineRule="auto"/>
        <w:ind w:left="0"/>
        <w:rPr>
          <w:rFonts w:ascii="Arial" w:eastAsia="Times New Roman" w:hAnsi="Arial" w:cs="Arial"/>
          <w:color w:val="000000" w:themeColor="text1"/>
          <w:sz w:val="24"/>
          <w:szCs w:val="24"/>
          <w:lang w:eastAsia="pl-PL"/>
        </w:rPr>
      </w:pPr>
      <w:r w:rsidRPr="00936564">
        <w:rPr>
          <w:rFonts w:ascii="Arial" w:hAnsi="Arial" w:cs="Arial"/>
          <w:color w:val="000000" w:themeColor="text1"/>
          <w:sz w:val="24"/>
          <w:szCs w:val="24"/>
        </w:rPr>
        <w:t>7. Zamawiający przewiduje zmianę umowy w przypadku wprowadzenia lub zmiany opłat związanych z energi</w:t>
      </w:r>
      <w:r w:rsidR="00225EE7" w:rsidRPr="00936564">
        <w:rPr>
          <w:rFonts w:ascii="Arial" w:hAnsi="Arial" w:cs="Arial"/>
          <w:color w:val="000000" w:themeColor="text1"/>
          <w:sz w:val="24"/>
          <w:szCs w:val="24"/>
        </w:rPr>
        <w:t>ą</w:t>
      </w:r>
      <w:r w:rsidRPr="00936564">
        <w:rPr>
          <w:rFonts w:ascii="Arial" w:hAnsi="Arial" w:cs="Arial"/>
          <w:color w:val="000000" w:themeColor="text1"/>
          <w:sz w:val="24"/>
          <w:szCs w:val="24"/>
        </w:rPr>
        <w:t xml:space="preserve"> elektryczną lub zmiany przepisów prawa skutkującej wzrostem kosztów wpływających na koszt energii elektrycznej</w:t>
      </w:r>
      <w:r w:rsidR="0037269D" w:rsidRPr="00936564">
        <w:rPr>
          <w:rFonts w:ascii="Arial" w:hAnsi="Arial" w:cs="Arial"/>
          <w:color w:val="000000" w:themeColor="text1"/>
          <w:sz w:val="24"/>
          <w:szCs w:val="24"/>
        </w:rPr>
        <w:t xml:space="preserve">. </w:t>
      </w:r>
      <w:r w:rsidRPr="00936564">
        <w:rPr>
          <w:rFonts w:ascii="Arial" w:hAnsi="Arial" w:cs="Arial"/>
          <w:color w:val="000000" w:themeColor="text1"/>
          <w:sz w:val="24"/>
          <w:szCs w:val="24"/>
        </w:rPr>
        <w:t>Zmiana następuje w formie aneksu pod rygorem nieważności.</w:t>
      </w:r>
      <w:r w:rsidR="00225EE7" w:rsidRPr="00936564">
        <w:rPr>
          <w:rFonts w:ascii="Arial" w:hAnsi="Arial" w:cs="Arial"/>
          <w:color w:val="000000" w:themeColor="text1"/>
          <w:sz w:val="24"/>
          <w:szCs w:val="24"/>
        </w:rPr>
        <w:t xml:space="preserve"> </w:t>
      </w:r>
      <w:r w:rsidR="0037269D" w:rsidRPr="00936564">
        <w:rPr>
          <w:rFonts w:ascii="Arial" w:hAnsi="Arial" w:cs="Arial"/>
          <w:color w:val="000000" w:themeColor="text1"/>
          <w:sz w:val="24"/>
          <w:szCs w:val="24"/>
        </w:rPr>
        <w:t>Wykonawca</w:t>
      </w:r>
      <w:r w:rsidRPr="00936564">
        <w:rPr>
          <w:rFonts w:ascii="Arial" w:hAnsi="Arial" w:cs="Arial"/>
          <w:color w:val="000000" w:themeColor="text1"/>
          <w:sz w:val="24"/>
          <w:szCs w:val="24"/>
        </w:rPr>
        <w:t xml:space="preserve"> zobowiązany jest </w:t>
      </w:r>
      <w:r w:rsidR="0026607F" w:rsidRPr="00936564">
        <w:rPr>
          <w:rFonts w:ascii="Arial" w:hAnsi="Arial" w:cs="Arial"/>
          <w:color w:val="000000" w:themeColor="text1"/>
          <w:sz w:val="24"/>
          <w:szCs w:val="24"/>
        </w:rPr>
        <w:t>złożyć do</w:t>
      </w:r>
      <w:r w:rsidRPr="00936564">
        <w:rPr>
          <w:rFonts w:ascii="Arial" w:hAnsi="Arial" w:cs="Arial"/>
          <w:color w:val="000000" w:themeColor="text1"/>
          <w:sz w:val="24"/>
          <w:szCs w:val="24"/>
        </w:rPr>
        <w:t xml:space="preserve"> Zamawiającego</w:t>
      </w:r>
      <w:r w:rsidR="0026607F" w:rsidRPr="00936564">
        <w:rPr>
          <w:rFonts w:ascii="Arial" w:hAnsi="Arial" w:cs="Arial"/>
          <w:color w:val="000000" w:themeColor="text1"/>
          <w:sz w:val="24"/>
          <w:szCs w:val="24"/>
        </w:rPr>
        <w:t xml:space="preserve"> umotywowany wniosek</w:t>
      </w:r>
      <w:r w:rsidRPr="00936564">
        <w:rPr>
          <w:rFonts w:ascii="Arial" w:hAnsi="Arial" w:cs="Arial"/>
          <w:color w:val="000000" w:themeColor="text1"/>
          <w:sz w:val="24"/>
          <w:szCs w:val="24"/>
        </w:rPr>
        <w:t xml:space="preserve"> wskazując równocześnie zmiany przepisów prawnych stanowiące podstawę do zmiany umowy.</w:t>
      </w:r>
      <w:r w:rsidR="0026607F" w:rsidRPr="00936564">
        <w:rPr>
          <w:rFonts w:ascii="Arial" w:hAnsi="Arial" w:cs="Arial"/>
          <w:color w:val="000000" w:themeColor="text1"/>
          <w:sz w:val="24"/>
          <w:szCs w:val="24"/>
        </w:rPr>
        <w:t xml:space="preserve"> </w:t>
      </w:r>
      <w:r w:rsidR="0037269D" w:rsidRPr="00936564">
        <w:rPr>
          <w:rFonts w:ascii="Arial" w:eastAsia="Times New Roman" w:hAnsi="Arial" w:cs="Arial"/>
          <w:color w:val="000000" w:themeColor="text1"/>
          <w:sz w:val="24"/>
          <w:szCs w:val="24"/>
          <w:lang w:eastAsia="pl-PL"/>
        </w:rPr>
        <w:t>Wraz z wnioskiem Wykonawca zobowiązany jest przedłożyć dokumenty z których będzie wynikać, w jakim zakresie zmiany te mają wpływ na koszty wykonania umowy oraz części wynagrodzenia odpowiadającej temu zakresowi;</w:t>
      </w:r>
    </w:p>
    <w:p w14:paraId="5D27DFA2" w14:textId="77777777" w:rsidR="0037269D" w:rsidRPr="00936564" w:rsidRDefault="0037269D" w:rsidP="002A4DB6">
      <w:pPr>
        <w:spacing w:line="360" w:lineRule="auto"/>
        <w:jc w:val="both"/>
        <w:rPr>
          <w:rFonts w:ascii="Arial" w:eastAsia="Times New Roman" w:hAnsi="Arial" w:cs="Arial"/>
          <w:color w:val="000000" w:themeColor="text1"/>
          <w:lang w:eastAsia="pl-PL"/>
        </w:rPr>
      </w:pPr>
      <w:r w:rsidRPr="00936564">
        <w:rPr>
          <w:rFonts w:ascii="Arial" w:eastAsia="Times New Roman" w:hAnsi="Arial" w:cs="Arial"/>
          <w:color w:val="000000" w:themeColor="text1"/>
          <w:lang w:eastAsia="pl-PL"/>
        </w:rPr>
        <w:t>Ciężar dowodu spoczywa na Wykonawcy.</w:t>
      </w:r>
    </w:p>
    <w:p w14:paraId="72C64C53" w14:textId="6B79F86F" w:rsidR="00702AEA" w:rsidRPr="00936564" w:rsidRDefault="0026607F" w:rsidP="002A4DB6">
      <w:pPr>
        <w:spacing w:line="360" w:lineRule="auto"/>
        <w:jc w:val="both"/>
        <w:rPr>
          <w:rFonts w:ascii="Arial" w:eastAsia="Times New Roman" w:hAnsi="Arial" w:cs="Arial"/>
          <w:color w:val="000000" w:themeColor="text1"/>
          <w:lang w:eastAsia="pl-PL"/>
        </w:rPr>
      </w:pPr>
      <w:r w:rsidRPr="00936564">
        <w:rPr>
          <w:rFonts w:ascii="Arial" w:hAnsi="Arial" w:cs="Arial"/>
          <w:color w:val="000000" w:themeColor="text1"/>
        </w:rPr>
        <w:t xml:space="preserve">Zmiana </w:t>
      </w:r>
      <w:r w:rsidRPr="00936564">
        <w:rPr>
          <w:rStyle w:val="Domylnaczcionkaakapitu3"/>
          <w:rFonts w:ascii="Arial" w:hAnsi="Arial" w:cs="Arial"/>
          <w:color w:val="000000" w:themeColor="text1"/>
        </w:rPr>
        <w:t xml:space="preserve">umowy wymaga dla </w:t>
      </w:r>
      <w:r w:rsidR="00C51241" w:rsidRPr="00936564">
        <w:rPr>
          <w:rStyle w:val="Domylnaczcionkaakapitu3"/>
          <w:rFonts w:ascii="Arial" w:hAnsi="Arial" w:cs="Arial"/>
          <w:color w:val="000000" w:themeColor="text1"/>
        </w:rPr>
        <w:t>swej</w:t>
      </w:r>
      <w:r w:rsidRPr="00936564">
        <w:rPr>
          <w:rStyle w:val="Domylnaczcionkaakapitu3"/>
          <w:rFonts w:ascii="Arial" w:hAnsi="Arial" w:cs="Arial"/>
          <w:color w:val="000000" w:themeColor="text1"/>
        </w:rPr>
        <w:t xml:space="preserve"> ważności, zachowania formy pisemnej pod rygorem nieważności</w:t>
      </w:r>
      <w:r w:rsidR="0037269D" w:rsidRPr="00936564">
        <w:rPr>
          <w:rStyle w:val="Domylnaczcionkaakapitu3"/>
          <w:rFonts w:ascii="Arial" w:hAnsi="Arial" w:cs="Arial"/>
          <w:color w:val="000000" w:themeColor="text1"/>
        </w:rPr>
        <w:t>.</w:t>
      </w:r>
    </w:p>
    <w:p w14:paraId="7F5CCCAB" w14:textId="77777777" w:rsidR="002A4DB6" w:rsidRPr="00936564" w:rsidRDefault="002A4DB6" w:rsidP="002A4DB6">
      <w:pPr>
        <w:pStyle w:val="NormalnyWeb"/>
        <w:spacing w:before="0" w:after="0" w:line="360" w:lineRule="auto"/>
        <w:rPr>
          <w:rFonts w:ascii="Arial" w:hAnsi="Arial" w:cs="Arial"/>
          <w:color w:val="000000" w:themeColor="text1"/>
          <w:lang w:eastAsia="pl-PL"/>
        </w:rPr>
      </w:pPr>
      <w:r w:rsidRPr="00936564">
        <w:rPr>
          <w:rFonts w:ascii="Arial" w:hAnsi="Arial" w:cs="Arial"/>
          <w:color w:val="000000" w:themeColor="text1"/>
        </w:rPr>
        <w:t>8. Zgodnie z zapisami art. 439 u.p.z.p. Zamawiający przewiduje zmianę umowy w przypadku wystąpienia istotnej zmiany cen materiałów lub kosztów związanych z realizacją zamówienia spowodowaną czynnikami zewnętrznymi, mającymi wpływ na zmianę wynagrodzenia Wykonawcy, na następujących zasadach:</w:t>
      </w:r>
    </w:p>
    <w:p w14:paraId="2624B1FC" w14:textId="77777777" w:rsidR="002A4DB6" w:rsidRPr="00936564" w:rsidRDefault="002A4DB6" w:rsidP="002A4DB6">
      <w:pPr>
        <w:pStyle w:val="NormalnyWeb"/>
        <w:spacing w:before="0" w:after="0" w:line="360" w:lineRule="auto"/>
        <w:rPr>
          <w:rFonts w:ascii="Arial" w:hAnsi="Arial" w:cs="Arial"/>
          <w:color w:val="000000" w:themeColor="text1"/>
        </w:rPr>
      </w:pPr>
      <w:r w:rsidRPr="00936564">
        <w:rPr>
          <w:rFonts w:ascii="Arial" w:hAnsi="Arial" w:cs="Arial"/>
          <w:color w:val="000000" w:themeColor="text1"/>
        </w:rPr>
        <w:lastRenderedPageBreak/>
        <w:t>a) dla potrzeb wyliczenia zmiany wynagrodzenia strony przyjmują średnioroczny wskaźnik cen towarów i usług konsumpcyjnych ogółem (dalej: „wskaźnik GUS”), ogłaszany przez Prezesa Głównego Urzędu Statystycznego w formie komunikatu,</w:t>
      </w:r>
    </w:p>
    <w:p w14:paraId="68CCDFBE" w14:textId="77777777" w:rsidR="002A4DB6" w:rsidRPr="00936564" w:rsidRDefault="002A4DB6" w:rsidP="002A4DB6">
      <w:pPr>
        <w:pStyle w:val="NormalnyWeb"/>
        <w:spacing w:before="0" w:after="0" w:line="360" w:lineRule="auto"/>
        <w:rPr>
          <w:rFonts w:ascii="Arial" w:hAnsi="Arial" w:cs="Arial"/>
          <w:color w:val="000000" w:themeColor="text1"/>
        </w:rPr>
      </w:pPr>
      <w:r w:rsidRPr="00936564">
        <w:rPr>
          <w:rFonts w:ascii="Arial" w:hAnsi="Arial" w:cs="Arial"/>
          <w:color w:val="000000" w:themeColor="text1"/>
        </w:rPr>
        <w:t>b) zmiana wynagrodzenia może nastąpić pod warunkiem, że zmiana wskaźnika GUS ma rzeczywisty wpływ na zmianę kosztów wykonania Umowy przez Wykonawcę,</w:t>
      </w:r>
    </w:p>
    <w:p w14:paraId="16B07C01" w14:textId="61044EE8" w:rsidR="002A4DB6" w:rsidRPr="00936564" w:rsidRDefault="002A4DB6" w:rsidP="002A4DB6">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c) wskaźnik GUS uprawniający do zwiększenia lub zmniejszenia wynagrodzenia Wykonawcy wzrośnie lub spadnie o co najmniej 5% w stosunku do wskaźnika GUS za poprzedni rok, </w:t>
      </w:r>
    </w:p>
    <w:p w14:paraId="0B91EF22" w14:textId="77777777" w:rsidR="002A4DB6" w:rsidRPr="00936564" w:rsidRDefault="002A4DB6" w:rsidP="002A4DB6">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d) wniosek Wykonawcy o zwiększenie wynagrodzenia w przypadku wzrostu wskaźnika GUS winien zawierać uzasadnienie zawierające wpływ zmiany cen lub kosztów na ustalone w umowie wynagrodzenie, w szczególności Wykonawca zobowiązany będzie wykazać związek pomiędzy wnioskowaną zmianą wynagrodzenia, a zmianą kosztów związanych z realizacją umowy. Uzasadnienie winno być potwierdzone odpowiednimi dokumentami (kopie faktur zakupu, analizy, zestawienia itp.), </w:t>
      </w:r>
    </w:p>
    <w:p w14:paraId="788FAABD" w14:textId="77777777" w:rsidR="002A4DB6" w:rsidRPr="00936564" w:rsidRDefault="002A4DB6" w:rsidP="002A4DB6">
      <w:pPr>
        <w:pStyle w:val="NormalnyWeb"/>
        <w:spacing w:before="0" w:after="0" w:line="360" w:lineRule="auto"/>
        <w:rPr>
          <w:rFonts w:ascii="Arial" w:hAnsi="Arial" w:cs="Arial"/>
          <w:color w:val="000000" w:themeColor="text1"/>
        </w:rPr>
      </w:pPr>
      <w:r w:rsidRPr="00936564">
        <w:rPr>
          <w:rFonts w:ascii="Arial" w:hAnsi="Arial" w:cs="Arial"/>
          <w:color w:val="000000" w:themeColor="text1"/>
        </w:rPr>
        <w:t>e) wniosek Zamawiającego o zmniejszenie wynagrodzenia w przypadku spadku wskaźnika GUS winien zawierać uzasadnienie zmniejszenia wynagrodzenia,</w:t>
      </w:r>
    </w:p>
    <w:p w14:paraId="3A960820" w14:textId="77777777" w:rsidR="002A4DB6" w:rsidRPr="00936564" w:rsidRDefault="002A4DB6" w:rsidP="002A4DB6">
      <w:pPr>
        <w:pStyle w:val="NormalnyWeb"/>
        <w:spacing w:before="0" w:after="0" w:line="360" w:lineRule="auto"/>
        <w:rPr>
          <w:rFonts w:ascii="Arial" w:hAnsi="Arial" w:cs="Arial"/>
          <w:color w:val="000000" w:themeColor="text1"/>
        </w:rPr>
      </w:pPr>
      <w:r w:rsidRPr="00936564">
        <w:rPr>
          <w:rFonts w:ascii="Arial" w:hAnsi="Arial" w:cs="Arial"/>
          <w:color w:val="000000" w:themeColor="text1"/>
        </w:rPr>
        <w:t>f) wniosek o dokonanie zmiany wynagrodzenia może być złożony nie wcześniej niż po 6 miesiącach od zawarcia Umowy, to jest nie wcześniej niż w pierwszym dniu miesiąca kalendarzowego następującego po upływie tego okresu,</w:t>
      </w:r>
    </w:p>
    <w:p w14:paraId="28C28A05" w14:textId="77777777" w:rsidR="002A4DB6" w:rsidRPr="00936564" w:rsidRDefault="002A4DB6" w:rsidP="002A4DB6">
      <w:pPr>
        <w:pStyle w:val="NormalnyWeb"/>
        <w:spacing w:before="0" w:after="0" w:line="360" w:lineRule="auto"/>
        <w:rPr>
          <w:rFonts w:ascii="Arial" w:hAnsi="Arial" w:cs="Arial"/>
          <w:color w:val="000000" w:themeColor="text1"/>
        </w:rPr>
      </w:pPr>
      <w:r w:rsidRPr="00936564">
        <w:rPr>
          <w:rFonts w:ascii="Arial" w:hAnsi="Arial" w:cs="Arial"/>
          <w:color w:val="000000" w:themeColor="text1"/>
        </w:rPr>
        <w:t>g) Strony dopuszczają jedną waloryzację w ramach realizacji umowy,</w:t>
      </w:r>
    </w:p>
    <w:p w14:paraId="4A35A5DA" w14:textId="77777777" w:rsidR="002A4DB6" w:rsidRPr="00936564" w:rsidRDefault="002A4DB6" w:rsidP="002A4DB6">
      <w:pPr>
        <w:pStyle w:val="NormalnyWeb"/>
        <w:spacing w:before="0" w:after="0" w:line="360" w:lineRule="auto"/>
        <w:rPr>
          <w:rFonts w:ascii="Arial" w:hAnsi="Arial" w:cs="Arial"/>
          <w:color w:val="000000" w:themeColor="text1"/>
        </w:rPr>
      </w:pPr>
      <w:r w:rsidRPr="00936564">
        <w:rPr>
          <w:rFonts w:ascii="Arial" w:hAnsi="Arial" w:cs="Arial"/>
          <w:color w:val="000000" w:themeColor="text1"/>
        </w:rPr>
        <w:t>h) waloryzacja nie będzie dotyczyła wynagrodzenia wykonawcy za realizację umowy do dnia pierwszej waloryzacji;</w:t>
      </w:r>
    </w:p>
    <w:p w14:paraId="07287357" w14:textId="77777777" w:rsidR="002A4DB6" w:rsidRPr="00936564" w:rsidRDefault="002A4DB6" w:rsidP="002A4DB6">
      <w:pPr>
        <w:pStyle w:val="western"/>
        <w:spacing w:before="0" w:beforeAutospacing="0" w:after="0" w:afterAutospacing="0" w:line="360" w:lineRule="auto"/>
        <w:rPr>
          <w:rFonts w:ascii="Arial" w:hAnsi="Arial" w:cs="Arial"/>
          <w:color w:val="000000" w:themeColor="text1"/>
          <w:sz w:val="24"/>
          <w:szCs w:val="24"/>
        </w:rPr>
      </w:pPr>
      <w:r w:rsidRPr="00936564">
        <w:rPr>
          <w:rFonts w:ascii="Arial" w:hAnsi="Arial" w:cs="Arial"/>
          <w:color w:val="000000" w:themeColor="text1"/>
          <w:sz w:val="24"/>
          <w:szCs w:val="24"/>
        </w:rPr>
        <w:t>i) zmiana umowy wymaga dla swej ważności zachowania formy pisemnej pod rygorem nieważności.</w:t>
      </w:r>
    </w:p>
    <w:p w14:paraId="35DD8D99" w14:textId="1BDF975F" w:rsidR="002A4DB6" w:rsidRPr="00936564" w:rsidRDefault="002A4DB6" w:rsidP="002A4DB6">
      <w:pPr>
        <w:pStyle w:val="western"/>
        <w:spacing w:before="0" w:beforeAutospacing="0" w:after="0" w:afterAutospacing="0" w:line="360" w:lineRule="auto"/>
        <w:rPr>
          <w:rFonts w:ascii="Arial" w:hAnsi="Arial" w:cs="Arial"/>
          <w:color w:val="000000" w:themeColor="text1"/>
          <w:sz w:val="24"/>
          <w:szCs w:val="24"/>
        </w:rPr>
      </w:pPr>
      <w:r w:rsidRPr="00936564">
        <w:rPr>
          <w:rFonts w:ascii="Arial" w:hAnsi="Arial" w:cs="Arial"/>
          <w:color w:val="000000" w:themeColor="text1"/>
          <w:sz w:val="24"/>
          <w:szCs w:val="24"/>
        </w:rPr>
        <w:t xml:space="preserve">j) maksymalna wartość zmiany wynagrodzenia, jaką dopuszcza Zamawiający w efekcie zastosowania postanowień o zasadach wprowadzenia zmian wysokości wynagrodzenia nie może przekroczyć 3% wynagrodzenia Wykonawcy na dzień zawarcia umowy. </w:t>
      </w:r>
    </w:p>
    <w:p w14:paraId="454CBEF0" w14:textId="143C9F7C" w:rsidR="00702AEA" w:rsidRPr="00936564" w:rsidRDefault="00050266" w:rsidP="004E07BB">
      <w:pPr>
        <w:pStyle w:val="NormalnyWeb"/>
        <w:spacing w:before="0" w:after="0" w:line="360" w:lineRule="auto"/>
        <w:rPr>
          <w:rFonts w:ascii="Arial" w:hAnsi="Arial" w:cs="Arial"/>
          <w:color w:val="000000" w:themeColor="text1"/>
        </w:rPr>
      </w:pPr>
      <w:r w:rsidRPr="00936564">
        <w:rPr>
          <w:rFonts w:ascii="Arial" w:hAnsi="Arial" w:cs="Arial"/>
          <w:color w:val="000000" w:themeColor="text1"/>
        </w:rPr>
        <w:br/>
      </w:r>
      <w:r w:rsidR="00702AEA" w:rsidRPr="00936564">
        <w:rPr>
          <w:rFonts w:ascii="Arial" w:hAnsi="Arial" w:cs="Arial"/>
          <w:color w:val="000000" w:themeColor="text1"/>
        </w:rPr>
        <w:t xml:space="preserve">W treści SWZ przedmiotowego postępowania o zamówienie publiczne znalazły się jedynie istotne z punktu widzenia Zamawiającego postanowienia umowy. W związku z tym, mając na uwadze specyfikę przedmiotu zamówienia Zamawiający przewiduje, że w treści przyszłej umowy z Wykonawcą zapisane zostaną również te postanowienia umowne, które </w:t>
      </w:r>
      <w:r w:rsidR="00702AEA" w:rsidRPr="00936564">
        <w:rPr>
          <w:rFonts w:ascii="Arial" w:hAnsi="Arial" w:cs="Arial"/>
          <w:color w:val="000000" w:themeColor="text1"/>
        </w:rPr>
        <w:lastRenderedPageBreak/>
        <w:t>znajdą się w ofercie przetargowej</w:t>
      </w:r>
      <w:r w:rsidR="00F7205F" w:rsidRPr="00936564">
        <w:rPr>
          <w:rFonts w:ascii="Arial" w:hAnsi="Arial" w:cs="Arial"/>
          <w:color w:val="000000" w:themeColor="text1"/>
        </w:rPr>
        <w:t xml:space="preserve"> Wykonawcy oraz te, które</w:t>
      </w:r>
      <w:r w:rsidR="00702AEA" w:rsidRPr="00936564">
        <w:rPr>
          <w:rFonts w:ascii="Arial" w:hAnsi="Arial" w:cs="Arial"/>
          <w:color w:val="000000" w:themeColor="text1"/>
        </w:rPr>
        <w:t xml:space="preserve"> są powszechnie przez niego stosowane w umowach z innymi jego klientami/odbiorcami.</w:t>
      </w:r>
    </w:p>
    <w:p w14:paraId="500F7039" w14:textId="77777777" w:rsidR="00D011D1" w:rsidRPr="00936564" w:rsidRDefault="00D011D1" w:rsidP="00730B47">
      <w:pPr>
        <w:pStyle w:val="NormalnyWeb"/>
        <w:spacing w:before="0" w:after="0" w:line="360" w:lineRule="auto"/>
        <w:rPr>
          <w:rFonts w:ascii="Arial" w:hAnsi="Arial" w:cs="Arial"/>
          <w:color w:val="000000" w:themeColor="text1"/>
        </w:rPr>
      </w:pPr>
    </w:p>
    <w:sectPr w:rsidR="00D011D1" w:rsidRPr="00936564" w:rsidSect="00813898">
      <w:headerReference w:type="default" r:id="rId14"/>
      <w:footerReference w:type="default" r:id="rId15"/>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661FE" w14:textId="77777777" w:rsidR="00172A85" w:rsidRDefault="00172A85">
      <w:r>
        <w:separator/>
      </w:r>
    </w:p>
  </w:endnote>
  <w:endnote w:type="continuationSeparator" w:id="0">
    <w:p w14:paraId="5E837E97" w14:textId="77777777" w:rsidR="00172A85" w:rsidRDefault="0017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9746E" w14:textId="77777777" w:rsidR="007E22CF" w:rsidRDefault="007E22CF">
    <w:pPr>
      <w:pStyle w:val="Nagwek"/>
      <w:jc w:val="center"/>
    </w:pPr>
    <w:r>
      <w:rPr>
        <w:rFonts w:ascii="Verdana" w:hAnsi="Verdana"/>
        <w:b/>
        <w:bCs/>
        <w:noProof/>
        <w:color w:val="000000"/>
        <w:sz w:val="16"/>
        <w:szCs w:val="16"/>
        <w:lang w:eastAsia="pl-PL" w:bidi="ar-SA"/>
      </w:rPr>
      <mc:AlternateContent>
        <mc:Choice Requires="wps">
          <w:drawing>
            <wp:anchor distT="0" distB="0" distL="114300" distR="114300" simplePos="0" relativeHeight="251661312" behindDoc="0" locked="0" layoutInCell="1" allowOverlap="1" wp14:anchorId="3C8012D8" wp14:editId="185FAFF4">
              <wp:simplePos x="0" y="0"/>
              <wp:positionH relativeFrom="column">
                <wp:posOffset>14758</wp:posOffset>
              </wp:positionH>
              <wp:positionV relativeFrom="paragraph">
                <wp:posOffset>25923</wp:posOffset>
              </wp:positionV>
              <wp:extent cx="609473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73D854BC" id="_x0000_t32" coordsize="21600,21600" o:spt="32" o:oned="t" path="m,l21600,21600e" filled="f">
              <v:path arrowok="t" fillok="f" o:connecttype="none"/>
              <o:lock v:ext="edit" shapetype="t"/>
            </v:shapetype>
            <v:shape id="Łącznik prost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" strokeweight=".70992mm">
              <v:stroke joinstyle="miter"/>
            </v:shape>
          </w:pict>
        </mc:Fallback>
      </mc:AlternateContent>
    </w:r>
  </w:p>
  <w:p w14:paraId="7BF46A5D" w14:textId="77777777" w:rsidR="007E22CF" w:rsidRDefault="007E22CF">
    <w:pPr>
      <w:pStyle w:val="Nagwek"/>
      <w:jc w:val="center"/>
      <w:rPr>
        <w:rFonts w:ascii="Verdana" w:hAnsi="Verdana"/>
        <w:sz w:val="16"/>
        <w:szCs w:val="16"/>
      </w:rPr>
    </w:pPr>
    <w:r>
      <w:rPr>
        <w:rFonts w:ascii="Verdana" w:hAnsi="Verdana"/>
        <w:sz w:val="16"/>
        <w:szCs w:val="16"/>
      </w:rPr>
      <w:t>Spytkowo 69, 11-500 Giżycko</w:t>
    </w:r>
  </w:p>
  <w:p w14:paraId="6AA159C9" w14:textId="77777777" w:rsidR="007E22CF" w:rsidRDefault="007E22CF">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4AFE525B" w14:textId="77777777" w:rsidR="007E22CF" w:rsidRDefault="007E22CF">
    <w:pPr>
      <w:pStyle w:val="Nagwek"/>
      <w:jc w:val="center"/>
      <w:rPr>
        <w:rFonts w:ascii="Verdana" w:hAnsi="Verdana"/>
        <w:sz w:val="16"/>
        <w:szCs w:val="16"/>
      </w:rPr>
    </w:pPr>
    <w:r>
      <w:rPr>
        <w:rFonts w:ascii="Verdana" w:hAnsi="Verdana"/>
        <w:sz w:val="16"/>
        <w:szCs w:val="16"/>
      </w:rPr>
      <w:t xml:space="preserve">NIP 8451958301; REGON 280470190; </w:t>
    </w:r>
    <w:bookmarkStart w:id="0" w:name="_Hlk63669688"/>
    <w:r>
      <w:rPr>
        <w:rFonts w:ascii="Verdana" w:hAnsi="Verdana"/>
        <w:sz w:val="16"/>
        <w:szCs w:val="16"/>
      </w:rPr>
      <w:t>BDO 000012919</w:t>
    </w:r>
    <w:bookmarkEnd w:id="0"/>
  </w:p>
  <w:p w14:paraId="19AA3AD6" w14:textId="77777777" w:rsidR="007E22CF" w:rsidRDefault="007E22CF">
    <w:pPr>
      <w:pStyle w:val="Stopka"/>
      <w:jc w:val="center"/>
      <w:rPr>
        <w:rFonts w:ascii="Verdana" w:hAnsi="Verdana"/>
        <w:sz w:val="16"/>
        <w:szCs w:val="16"/>
      </w:rPr>
    </w:pPr>
    <w:r>
      <w:rPr>
        <w:rFonts w:ascii="Verdana" w:hAnsi="Verdana"/>
        <w:sz w:val="16"/>
        <w:szCs w:val="16"/>
      </w:rPr>
      <w:t>Sąd Rejonowy w Olsztynie VIII Wydział Gospodarczy KRS 0000346147</w:t>
    </w:r>
  </w:p>
  <w:p w14:paraId="329FEC0D" w14:textId="77777777" w:rsidR="007E22CF" w:rsidRDefault="007E22CF">
    <w:pPr>
      <w:pStyle w:val="Stopka"/>
      <w:jc w:val="center"/>
      <w:rPr>
        <w:rFonts w:ascii="Verdana" w:hAnsi="Verdana"/>
        <w:sz w:val="16"/>
        <w:szCs w:val="16"/>
      </w:rPr>
    </w:pPr>
    <w:r>
      <w:rPr>
        <w:rFonts w:ascii="Verdana" w:hAnsi="Verdana"/>
        <w:sz w:val="16"/>
        <w:szCs w:val="16"/>
      </w:rPr>
      <w:t>Kapitał Zakładowy: 18.541.500,00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299DA" w14:textId="77777777" w:rsidR="00172A85" w:rsidRDefault="00172A85">
      <w:r>
        <w:rPr>
          <w:color w:val="000000"/>
        </w:rPr>
        <w:separator/>
      </w:r>
    </w:p>
  </w:footnote>
  <w:footnote w:type="continuationSeparator" w:id="0">
    <w:p w14:paraId="6EB3A882" w14:textId="77777777" w:rsidR="00172A85" w:rsidRDefault="0017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2DFB" w14:textId="77777777" w:rsidR="007E22CF" w:rsidRDefault="007E22CF">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1F4D">
      <w:rPr>
        <w:rFonts w:ascii="Verdana" w:hAnsi="Verdana"/>
        <w:noProof/>
        <w:sz w:val="16"/>
        <w:szCs w:val="16"/>
      </w:rPr>
      <w:t>10</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601F4D">
      <w:rPr>
        <w:rFonts w:ascii="Verdana" w:hAnsi="Verdana"/>
        <w:noProof/>
        <w:sz w:val="16"/>
        <w:szCs w:val="16"/>
      </w:rPr>
      <w:t>28</w:t>
    </w:r>
    <w:r>
      <w:rPr>
        <w:rFonts w:ascii="Verdana" w:hAnsi="Verdana"/>
        <w:sz w:val="16"/>
        <w:szCs w:val="16"/>
      </w:rPr>
      <w:fldChar w:fldCharType="end"/>
    </w:r>
  </w:p>
  <w:p w14:paraId="2132C0F7" w14:textId="77777777" w:rsidR="007E22CF" w:rsidRDefault="007E22CF">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332181D9" w14:textId="77777777" w:rsidR="007E22CF" w:rsidRDefault="007E22CF">
    <w:pPr>
      <w:pStyle w:val="Nagwek"/>
    </w:pPr>
    <w:r>
      <w:rPr>
        <w:noProof/>
        <w:sz w:val="20"/>
        <w:szCs w:val="20"/>
        <w:lang w:eastAsia="pl-PL" w:bidi="ar-SA"/>
      </w:rPr>
      <mc:AlternateContent>
        <mc:Choice Requires="wps">
          <w:drawing>
            <wp:anchor distT="0" distB="0" distL="114300" distR="114300" simplePos="0" relativeHeight="251659264" behindDoc="0" locked="0" layoutInCell="1" allowOverlap="1" wp14:anchorId="4B774810" wp14:editId="3A146C00">
              <wp:simplePos x="0" y="0"/>
              <wp:positionH relativeFrom="column">
                <wp:posOffset>14758</wp:posOffset>
              </wp:positionH>
              <wp:positionV relativeFrom="paragraph">
                <wp:posOffset>130676</wp:posOffset>
              </wp:positionV>
              <wp:extent cx="6094732"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11161E8C" id="_x0000_t32" coordsize="21600,21600" o:spt="32" o:oned="t" path="m,l21600,21600e" filled="f">
              <v:path arrowok="t" fillok="f" o:connecttype="none"/>
              <o:lock v:ext="edit" shapetype="t"/>
            </v:shapetype>
            <v:shape id="Łącznik prosty 1" o:spid="_x0000_s1026" type="#_x0000_t32" style="position:absolute;margin-left:1.15pt;margin-top:10.3pt;width:479.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" strokeweight=".70992mm">
              <v:stroke joinstyle="miter"/>
            </v:shape>
          </w:pict>
        </mc:Fallback>
      </mc:AlternateContent>
    </w:r>
  </w:p>
  <w:p w14:paraId="277F2B90" w14:textId="77777777" w:rsidR="007E22CF" w:rsidRDefault="007E22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name w:val="WW8Num28"/>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13"/>
    <w:multiLevelType w:val="singleLevel"/>
    <w:tmpl w:val="00000013"/>
    <w:name w:val="WW8Num31"/>
    <w:lvl w:ilvl="0">
      <w:start w:val="1"/>
      <w:numFmt w:val="lowerLetter"/>
      <w:lvlText w:val="%1)"/>
      <w:lvlJc w:val="left"/>
      <w:pPr>
        <w:tabs>
          <w:tab w:val="num" w:pos="0"/>
        </w:tabs>
        <w:ind w:left="720" w:hanging="360"/>
      </w:pPr>
      <w:rPr>
        <w:b w:val="0"/>
        <w:bCs w:val="0"/>
      </w:rPr>
    </w:lvl>
  </w:abstractNum>
  <w:abstractNum w:abstractNumId="2" w15:restartNumberingAfterBreak="0">
    <w:nsid w:val="00000014"/>
    <w:multiLevelType w:val="singleLevel"/>
    <w:tmpl w:val="00000014"/>
    <w:name w:val="WW8Num32"/>
    <w:lvl w:ilvl="0">
      <w:start w:val="1"/>
      <w:numFmt w:val="lowerLetter"/>
      <w:lvlText w:val="%1)"/>
      <w:lvlJc w:val="left"/>
      <w:pPr>
        <w:tabs>
          <w:tab w:val="num" w:pos="0"/>
        </w:tabs>
        <w:ind w:left="720" w:hanging="360"/>
      </w:pPr>
      <w:rPr>
        <w:b w:val="0"/>
        <w:bCs w:val="0"/>
      </w:rPr>
    </w:lvl>
  </w:abstractNum>
  <w:abstractNum w:abstractNumId="3" w15:restartNumberingAfterBreak="0">
    <w:nsid w:val="03C30547"/>
    <w:multiLevelType w:val="multilevel"/>
    <w:tmpl w:val="4434F3BE"/>
    <w:styleLink w:val="WW8Num17"/>
    <w:lvl w:ilvl="0">
      <w:start w:val="1"/>
      <w:numFmt w:val="decimal"/>
      <w:lvlText w:val="%1."/>
      <w:lvlJc w:val="left"/>
    </w:lvl>
    <w:lvl w:ilvl="1">
      <w:start w:val="1"/>
      <w:numFmt w:val="lowerLetter"/>
      <w:lvlText w:val="%2."/>
      <w:lvlJc w:val="left"/>
      <w:rPr>
        <w:rFonts w:ascii="Cambria" w:hAnsi="Cambria" w:cs="Aria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80C730E"/>
    <w:multiLevelType w:val="multilevel"/>
    <w:tmpl w:val="40C40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C05D3"/>
    <w:multiLevelType w:val="multilevel"/>
    <w:tmpl w:val="56CC41C2"/>
    <w:styleLink w:val="WW8Num22"/>
    <w:lvl w:ilvl="0">
      <w:start w:val="1"/>
      <w:numFmt w:val="decimal"/>
      <w:lvlText w:val="%1."/>
      <w:lvlJc w:val="left"/>
      <w:rPr>
        <w:rFonts w:ascii="Cambria" w:hAnsi="Cambria" w:cs="Arial"/>
        <w:sz w:val="20"/>
      </w:rPr>
    </w:lvl>
    <w:lvl w:ilvl="1">
      <w:numFmt w:val="bullet"/>
      <w:lvlText w:val=""/>
      <w:lvlJc w:val="left"/>
      <w:rPr>
        <w:rFonts w:ascii="Symbol" w:hAnsi="Symbol" w:cs="Symbo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97E5A5A"/>
    <w:multiLevelType w:val="multilevel"/>
    <w:tmpl w:val="E4BC8D84"/>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 w15:restartNumberingAfterBreak="0">
    <w:nsid w:val="0EF44E3C"/>
    <w:multiLevelType w:val="multilevel"/>
    <w:tmpl w:val="F1C46D20"/>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BD2467"/>
    <w:multiLevelType w:val="multilevel"/>
    <w:tmpl w:val="78049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AA1ABF"/>
    <w:multiLevelType w:val="multilevel"/>
    <w:tmpl w:val="98BAB39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A846375"/>
    <w:multiLevelType w:val="multilevel"/>
    <w:tmpl w:val="92542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CD4893"/>
    <w:multiLevelType w:val="multilevel"/>
    <w:tmpl w:val="F488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C71C2F"/>
    <w:multiLevelType w:val="multilevel"/>
    <w:tmpl w:val="C682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21567"/>
    <w:multiLevelType w:val="multilevel"/>
    <w:tmpl w:val="7C4C0F4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5BC4FC9"/>
    <w:multiLevelType w:val="multilevel"/>
    <w:tmpl w:val="42E84D4E"/>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6DB4A7A"/>
    <w:multiLevelType w:val="multilevel"/>
    <w:tmpl w:val="C99848F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7243708"/>
    <w:multiLevelType w:val="multilevel"/>
    <w:tmpl w:val="DA84994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C7003F1"/>
    <w:multiLevelType w:val="multilevel"/>
    <w:tmpl w:val="E81A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EC0BB4"/>
    <w:multiLevelType w:val="multilevel"/>
    <w:tmpl w:val="5474464C"/>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FDA7DA1"/>
    <w:multiLevelType w:val="multilevel"/>
    <w:tmpl w:val="97C863AA"/>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20C2F4D"/>
    <w:multiLevelType w:val="multilevel"/>
    <w:tmpl w:val="D3284A44"/>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34781B68"/>
    <w:multiLevelType w:val="multilevel"/>
    <w:tmpl w:val="19FE7F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63C5E88"/>
    <w:multiLevelType w:val="multilevel"/>
    <w:tmpl w:val="A77C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8C56BD"/>
    <w:multiLevelType w:val="multilevel"/>
    <w:tmpl w:val="B796719C"/>
    <w:lvl w:ilvl="0">
      <w:numFmt w:val="bullet"/>
      <w:lvlText w:val=""/>
      <w:lvlJc w:val="left"/>
      <w:pPr>
        <w:ind w:left="720" w:hanging="360"/>
      </w:pPr>
      <w:rPr>
        <w:rFonts w:ascii="Symbol" w:eastAsia="SimSun" w:hAnsi="Symbol" w:cs="Mang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74509BF"/>
    <w:multiLevelType w:val="multilevel"/>
    <w:tmpl w:val="0510957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7BC6FFE"/>
    <w:multiLevelType w:val="multilevel"/>
    <w:tmpl w:val="5466209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B212F76"/>
    <w:multiLevelType w:val="multilevel"/>
    <w:tmpl w:val="1E4CADC8"/>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D3D06ED"/>
    <w:multiLevelType w:val="multilevel"/>
    <w:tmpl w:val="C888882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250377E"/>
    <w:multiLevelType w:val="multilevel"/>
    <w:tmpl w:val="424843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2DB0BDA"/>
    <w:multiLevelType w:val="multilevel"/>
    <w:tmpl w:val="A7D2C2F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0" w15:restartNumberingAfterBreak="0">
    <w:nsid w:val="42F32181"/>
    <w:multiLevelType w:val="multilevel"/>
    <w:tmpl w:val="198A2516"/>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433E594F"/>
    <w:multiLevelType w:val="multilevel"/>
    <w:tmpl w:val="F654A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373D3E"/>
    <w:multiLevelType w:val="multilevel"/>
    <w:tmpl w:val="AAA27D5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7C18CF"/>
    <w:multiLevelType w:val="multilevel"/>
    <w:tmpl w:val="C546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DD1F00"/>
    <w:multiLevelType w:val="multilevel"/>
    <w:tmpl w:val="D7709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895521"/>
    <w:multiLevelType w:val="multilevel"/>
    <w:tmpl w:val="44305AE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D213C3D"/>
    <w:multiLevelType w:val="multilevel"/>
    <w:tmpl w:val="848A2A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27D3A73"/>
    <w:multiLevelType w:val="multilevel"/>
    <w:tmpl w:val="086A2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9C3E1A"/>
    <w:multiLevelType w:val="multilevel"/>
    <w:tmpl w:val="5D7CD4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7FA3D1A"/>
    <w:multiLevelType w:val="multilevel"/>
    <w:tmpl w:val="BB6A48A6"/>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0" w15:restartNumberingAfterBreak="0">
    <w:nsid w:val="6C775F0F"/>
    <w:multiLevelType w:val="multilevel"/>
    <w:tmpl w:val="0D40B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FC7067F"/>
    <w:multiLevelType w:val="multilevel"/>
    <w:tmpl w:val="BB4E1F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2" w15:restartNumberingAfterBreak="0">
    <w:nsid w:val="706C3E9E"/>
    <w:multiLevelType w:val="multilevel"/>
    <w:tmpl w:val="D89219F2"/>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3" w15:restartNumberingAfterBreak="0">
    <w:nsid w:val="71AC27FF"/>
    <w:multiLevelType w:val="multilevel"/>
    <w:tmpl w:val="45D8059A"/>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79A2E62"/>
    <w:multiLevelType w:val="multilevel"/>
    <w:tmpl w:val="2CB20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8026D4"/>
    <w:multiLevelType w:val="multilevel"/>
    <w:tmpl w:val="970ACDC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7140424">
    <w:abstractNumId w:val="45"/>
  </w:num>
  <w:num w:numId="2" w16cid:durableId="1977566839">
    <w:abstractNumId w:val="6"/>
  </w:num>
  <w:num w:numId="3" w16cid:durableId="1395205230">
    <w:abstractNumId w:val="30"/>
  </w:num>
  <w:num w:numId="4" w16cid:durableId="1666476594">
    <w:abstractNumId w:val="5"/>
  </w:num>
  <w:num w:numId="5" w16cid:durableId="2051761422">
    <w:abstractNumId w:val="3"/>
  </w:num>
  <w:num w:numId="6" w16cid:durableId="1334797196">
    <w:abstractNumId w:val="16"/>
  </w:num>
  <w:num w:numId="7" w16cid:durableId="186794253">
    <w:abstractNumId w:val="20"/>
  </w:num>
  <w:num w:numId="8" w16cid:durableId="1647126002">
    <w:abstractNumId w:val="27"/>
  </w:num>
  <w:num w:numId="9" w16cid:durableId="1710301050">
    <w:abstractNumId w:val="35"/>
  </w:num>
  <w:num w:numId="10" w16cid:durableId="945889470">
    <w:abstractNumId w:val="14"/>
  </w:num>
  <w:num w:numId="11" w16cid:durableId="1336810539">
    <w:abstractNumId w:val="9"/>
  </w:num>
  <w:num w:numId="12" w16cid:durableId="1087574650">
    <w:abstractNumId w:val="13"/>
  </w:num>
  <w:num w:numId="13" w16cid:durableId="1395854468">
    <w:abstractNumId w:val="21"/>
  </w:num>
  <w:num w:numId="14" w16cid:durableId="738209406">
    <w:abstractNumId w:val="24"/>
  </w:num>
  <w:num w:numId="15" w16cid:durableId="259262798">
    <w:abstractNumId w:val="25"/>
  </w:num>
  <w:num w:numId="16" w16cid:durableId="1958833650">
    <w:abstractNumId w:val="19"/>
  </w:num>
  <w:num w:numId="17" w16cid:durableId="331875563">
    <w:abstractNumId w:val="43"/>
  </w:num>
  <w:num w:numId="18" w16cid:durableId="225650454">
    <w:abstractNumId w:val="15"/>
  </w:num>
  <w:num w:numId="19" w16cid:durableId="541333782">
    <w:abstractNumId w:val="26"/>
  </w:num>
  <w:num w:numId="20" w16cid:durableId="1596864921">
    <w:abstractNumId w:val="23"/>
  </w:num>
  <w:num w:numId="21" w16cid:durableId="945162973">
    <w:abstractNumId w:val="28"/>
  </w:num>
  <w:num w:numId="22" w16cid:durableId="635185765">
    <w:abstractNumId w:val="18"/>
  </w:num>
  <w:num w:numId="23" w16cid:durableId="1869952287">
    <w:abstractNumId w:val="39"/>
  </w:num>
  <w:num w:numId="24" w16cid:durableId="1950580532">
    <w:abstractNumId w:val="29"/>
  </w:num>
  <w:num w:numId="25" w16cid:durableId="1487355585">
    <w:abstractNumId w:val="42"/>
  </w:num>
  <w:num w:numId="26" w16cid:durableId="2018650348">
    <w:abstractNumId w:val="37"/>
  </w:num>
  <w:num w:numId="27" w16cid:durableId="1745300045">
    <w:abstractNumId w:val="10"/>
  </w:num>
  <w:num w:numId="28" w16cid:durableId="440343157">
    <w:abstractNumId w:val="31"/>
  </w:num>
  <w:num w:numId="29" w16cid:durableId="33888279">
    <w:abstractNumId w:val="8"/>
  </w:num>
  <w:num w:numId="30" w16cid:durableId="459149357">
    <w:abstractNumId w:val="7"/>
  </w:num>
  <w:num w:numId="31" w16cid:durableId="1858420960">
    <w:abstractNumId w:val="44"/>
  </w:num>
  <w:num w:numId="32" w16cid:durableId="448471343">
    <w:abstractNumId w:val="40"/>
  </w:num>
  <w:num w:numId="33" w16cid:durableId="125124031">
    <w:abstractNumId w:val="32"/>
  </w:num>
  <w:num w:numId="34" w16cid:durableId="770859719">
    <w:abstractNumId w:val="34"/>
  </w:num>
  <w:num w:numId="35" w16cid:durableId="174854555">
    <w:abstractNumId w:val="36"/>
  </w:num>
  <w:num w:numId="36" w16cid:durableId="1787119330">
    <w:abstractNumId w:val="33"/>
  </w:num>
  <w:num w:numId="37" w16cid:durableId="1938052560">
    <w:abstractNumId w:val="22"/>
  </w:num>
  <w:num w:numId="38" w16cid:durableId="2069913660">
    <w:abstractNumId w:val="12"/>
  </w:num>
  <w:num w:numId="39" w16cid:durableId="1159076139">
    <w:abstractNumId w:val="17"/>
  </w:num>
  <w:num w:numId="40" w16cid:durableId="289942009">
    <w:abstractNumId w:val="4"/>
  </w:num>
  <w:num w:numId="41" w16cid:durableId="1279949854">
    <w:abstractNumId w:val="11"/>
  </w:num>
  <w:num w:numId="42" w16cid:durableId="2122063460">
    <w:abstractNumId w:val="0"/>
  </w:num>
  <w:num w:numId="43" w16cid:durableId="247270148">
    <w:abstractNumId w:val="1"/>
  </w:num>
  <w:num w:numId="44" w16cid:durableId="1160735278">
    <w:abstractNumId w:val="2"/>
  </w:num>
  <w:num w:numId="45" w16cid:durableId="1932853890">
    <w:abstractNumId w:val="38"/>
  </w:num>
  <w:num w:numId="46" w16cid:durableId="188462998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autoHyphenation/>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D1"/>
    <w:rsid w:val="0003031E"/>
    <w:rsid w:val="00050266"/>
    <w:rsid w:val="00051266"/>
    <w:rsid w:val="00055F5A"/>
    <w:rsid w:val="0005604E"/>
    <w:rsid w:val="000769F5"/>
    <w:rsid w:val="0009785B"/>
    <w:rsid w:val="000979AA"/>
    <w:rsid w:val="000A604F"/>
    <w:rsid w:val="000A6336"/>
    <w:rsid w:val="000C505C"/>
    <w:rsid w:val="000D74AB"/>
    <w:rsid w:val="000E2713"/>
    <w:rsid w:val="000E5FF2"/>
    <w:rsid w:val="00125F00"/>
    <w:rsid w:val="0013495B"/>
    <w:rsid w:val="001521F6"/>
    <w:rsid w:val="00172A85"/>
    <w:rsid w:val="001E5810"/>
    <w:rsid w:val="001E7B71"/>
    <w:rsid w:val="001F3D22"/>
    <w:rsid w:val="00225EE7"/>
    <w:rsid w:val="00230FA0"/>
    <w:rsid w:val="00255072"/>
    <w:rsid w:val="002606CB"/>
    <w:rsid w:val="0026607F"/>
    <w:rsid w:val="002A4DB6"/>
    <w:rsid w:val="002C1BED"/>
    <w:rsid w:val="002C4327"/>
    <w:rsid w:val="002E02EC"/>
    <w:rsid w:val="002F4DE5"/>
    <w:rsid w:val="003353E5"/>
    <w:rsid w:val="00344DDD"/>
    <w:rsid w:val="00356176"/>
    <w:rsid w:val="0037269D"/>
    <w:rsid w:val="003868DF"/>
    <w:rsid w:val="003F2254"/>
    <w:rsid w:val="0042500E"/>
    <w:rsid w:val="004259E1"/>
    <w:rsid w:val="00426525"/>
    <w:rsid w:val="00471194"/>
    <w:rsid w:val="00471956"/>
    <w:rsid w:val="00485D34"/>
    <w:rsid w:val="00486F20"/>
    <w:rsid w:val="00494800"/>
    <w:rsid w:val="004B668D"/>
    <w:rsid w:val="004C14AB"/>
    <w:rsid w:val="004C7F43"/>
    <w:rsid w:val="004D171C"/>
    <w:rsid w:val="004E07BB"/>
    <w:rsid w:val="004E0B2A"/>
    <w:rsid w:val="004E689F"/>
    <w:rsid w:val="00510210"/>
    <w:rsid w:val="00513444"/>
    <w:rsid w:val="00530398"/>
    <w:rsid w:val="00530468"/>
    <w:rsid w:val="005445B3"/>
    <w:rsid w:val="00544CEC"/>
    <w:rsid w:val="00544FD5"/>
    <w:rsid w:val="00557CB2"/>
    <w:rsid w:val="00566FDD"/>
    <w:rsid w:val="005A6DFA"/>
    <w:rsid w:val="005B5B12"/>
    <w:rsid w:val="005E22C5"/>
    <w:rsid w:val="00601F4D"/>
    <w:rsid w:val="00624A2A"/>
    <w:rsid w:val="00636F8E"/>
    <w:rsid w:val="00655796"/>
    <w:rsid w:val="00662384"/>
    <w:rsid w:val="00684799"/>
    <w:rsid w:val="006A5EE5"/>
    <w:rsid w:val="006B0BF4"/>
    <w:rsid w:val="006B3888"/>
    <w:rsid w:val="006B79E9"/>
    <w:rsid w:val="006B7E26"/>
    <w:rsid w:val="006C2F31"/>
    <w:rsid w:val="006F5FE4"/>
    <w:rsid w:val="00701BCA"/>
    <w:rsid w:val="00702AEA"/>
    <w:rsid w:val="00702CB1"/>
    <w:rsid w:val="0071790B"/>
    <w:rsid w:val="00730B47"/>
    <w:rsid w:val="00731BD7"/>
    <w:rsid w:val="00734503"/>
    <w:rsid w:val="00746090"/>
    <w:rsid w:val="007476E3"/>
    <w:rsid w:val="00787781"/>
    <w:rsid w:val="007B0FFB"/>
    <w:rsid w:val="007D5A76"/>
    <w:rsid w:val="007E22CF"/>
    <w:rsid w:val="00813898"/>
    <w:rsid w:val="00826FE1"/>
    <w:rsid w:val="00833319"/>
    <w:rsid w:val="00834577"/>
    <w:rsid w:val="008639CD"/>
    <w:rsid w:val="008A44E3"/>
    <w:rsid w:val="008B6D71"/>
    <w:rsid w:val="008B7861"/>
    <w:rsid w:val="008C60EE"/>
    <w:rsid w:val="008D7079"/>
    <w:rsid w:val="00904C79"/>
    <w:rsid w:val="00905F44"/>
    <w:rsid w:val="009124AE"/>
    <w:rsid w:val="00936564"/>
    <w:rsid w:val="009373C0"/>
    <w:rsid w:val="00942466"/>
    <w:rsid w:val="00942A80"/>
    <w:rsid w:val="00997BFA"/>
    <w:rsid w:val="009B1ACF"/>
    <w:rsid w:val="009B6FA6"/>
    <w:rsid w:val="009B7DF8"/>
    <w:rsid w:val="009C22AF"/>
    <w:rsid w:val="009E25E8"/>
    <w:rsid w:val="009E42AE"/>
    <w:rsid w:val="009E65E4"/>
    <w:rsid w:val="009F4A7F"/>
    <w:rsid w:val="00A157BC"/>
    <w:rsid w:val="00A24099"/>
    <w:rsid w:val="00A358E9"/>
    <w:rsid w:val="00A47CB5"/>
    <w:rsid w:val="00A83C0D"/>
    <w:rsid w:val="00A900E2"/>
    <w:rsid w:val="00A90745"/>
    <w:rsid w:val="00A9326C"/>
    <w:rsid w:val="00AA26F2"/>
    <w:rsid w:val="00AA74E8"/>
    <w:rsid w:val="00AA7BF4"/>
    <w:rsid w:val="00AD55D0"/>
    <w:rsid w:val="00AE0153"/>
    <w:rsid w:val="00AF6E73"/>
    <w:rsid w:val="00B04352"/>
    <w:rsid w:val="00B05531"/>
    <w:rsid w:val="00B06445"/>
    <w:rsid w:val="00B5790A"/>
    <w:rsid w:val="00BA60A8"/>
    <w:rsid w:val="00BB3C92"/>
    <w:rsid w:val="00BD04B2"/>
    <w:rsid w:val="00BE506C"/>
    <w:rsid w:val="00BF0014"/>
    <w:rsid w:val="00C1382C"/>
    <w:rsid w:val="00C203BB"/>
    <w:rsid w:val="00C204AB"/>
    <w:rsid w:val="00C2477F"/>
    <w:rsid w:val="00C4125E"/>
    <w:rsid w:val="00C51241"/>
    <w:rsid w:val="00C82330"/>
    <w:rsid w:val="00CB785F"/>
    <w:rsid w:val="00CC5BAE"/>
    <w:rsid w:val="00CD0646"/>
    <w:rsid w:val="00CD6052"/>
    <w:rsid w:val="00CD7BF1"/>
    <w:rsid w:val="00D011D1"/>
    <w:rsid w:val="00D16930"/>
    <w:rsid w:val="00D617FB"/>
    <w:rsid w:val="00D6356A"/>
    <w:rsid w:val="00D71A62"/>
    <w:rsid w:val="00DA304E"/>
    <w:rsid w:val="00DC1C6E"/>
    <w:rsid w:val="00DD49E9"/>
    <w:rsid w:val="00DD6ADB"/>
    <w:rsid w:val="00DE7C3B"/>
    <w:rsid w:val="00DF1DAF"/>
    <w:rsid w:val="00E4357C"/>
    <w:rsid w:val="00E50692"/>
    <w:rsid w:val="00E64AFC"/>
    <w:rsid w:val="00E70CF1"/>
    <w:rsid w:val="00E7167B"/>
    <w:rsid w:val="00EA217D"/>
    <w:rsid w:val="00EB16D2"/>
    <w:rsid w:val="00EB6A01"/>
    <w:rsid w:val="00ED5C26"/>
    <w:rsid w:val="00ED6BCE"/>
    <w:rsid w:val="00EF6940"/>
    <w:rsid w:val="00F0393E"/>
    <w:rsid w:val="00F12A6F"/>
    <w:rsid w:val="00F1392B"/>
    <w:rsid w:val="00F31B12"/>
    <w:rsid w:val="00F337A5"/>
    <w:rsid w:val="00F64470"/>
    <w:rsid w:val="00F64659"/>
    <w:rsid w:val="00F7205F"/>
    <w:rsid w:val="00F97D09"/>
    <w:rsid w:val="00FB68EF"/>
    <w:rsid w:val="00FC2E21"/>
    <w:rsid w:val="00FF4C78"/>
    <w:rsid w:val="00FF7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18B1"/>
  <w15:docId w15:val="{EC1AFDA1-EDA4-40E5-BB8F-0DFBD500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hi-IN"/>
    </w:rPr>
  </w:style>
  <w:style w:type="paragraph" w:styleId="Nagwek1">
    <w:name w:val="heading 1"/>
    <w:basedOn w:val="Standard"/>
    <w:next w:val="Standard"/>
    <w:uiPriority w:val="9"/>
    <w:qFormat/>
    <w:pPr>
      <w:keepNext/>
      <w:jc w:val="center"/>
      <w:outlineLvl w:val="0"/>
    </w:pPr>
    <w:rPr>
      <w:rFonts w:ascii="Arial" w:eastAsia="Arial" w:hAnsi="Arial" w:cs="Arial"/>
      <w:b/>
      <w:u w:val="single"/>
    </w:rPr>
  </w:style>
  <w:style w:type="paragraph" w:styleId="Nagwek3">
    <w:name w:val="heading 3"/>
    <w:basedOn w:val="Normalny"/>
    <w:next w:val="Normalny"/>
    <w:uiPriority w:val="9"/>
    <w:semiHidden/>
    <w:unhideWhenUsed/>
    <w:qFormat/>
    <w:pPr>
      <w:keepNext/>
      <w:keepLines/>
      <w:spacing w:before="40"/>
      <w:outlineLvl w:val="2"/>
    </w:pPr>
    <w:rPr>
      <w:rFonts w:ascii="Calibri Light" w:eastAsia="Times New Roman" w:hAnsi="Calibri Light"/>
      <w:color w:val="1F3763"/>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styleId="Legenda">
    <w:name w:val="caption"/>
    <w:basedOn w:val="Standard"/>
    <w:pPr>
      <w:suppressLineNumbers/>
      <w:suppressAutoHyphens/>
      <w:spacing w:before="120" w:after="120"/>
    </w:pPr>
    <w:rPr>
      <w:i/>
      <w:iCs/>
      <w:sz w:val="20"/>
      <w:szCs w:val="20"/>
    </w:rPr>
  </w:style>
  <w:style w:type="paragraph" w:styleId="Nagwek">
    <w:name w:val="header"/>
    <w:basedOn w:val="Standard"/>
    <w:pPr>
      <w:suppressLineNumbers/>
      <w:tabs>
        <w:tab w:val="center" w:pos="4818"/>
        <w:tab w:val="right" w:pos="9637"/>
      </w:tabs>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a">
    <w:name w:val="List"/>
    <w:basedOn w:val="Textbody"/>
    <w:rPr>
      <w:rFonts w:cs="Tahoma"/>
    </w:r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rPr>
      <w:rFonts w:cs="Tahoma"/>
    </w:r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pPr>
    <w:rPr>
      <w:rFonts w:ascii="Tahoma" w:eastAsia="Tahoma" w:hAnsi="Tahoma" w:cs="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jc w:val="center"/>
    </w:pPr>
    <w:rPr>
      <w:rFonts w:ascii="Tahoma" w:eastAsia="Tahoma" w:hAnsi="Tahoma" w:cs="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uiPriority w:val="99"/>
    <w:qFormat/>
    <w:pPr>
      <w:widowControl/>
      <w:spacing w:before="100" w:after="119"/>
    </w:pPr>
    <w:rPr>
      <w:rFonts w:eastAsia="Times New Roman" w:cs="Times New Roman"/>
    </w:rPr>
  </w:style>
  <w:style w:type="paragraph" w:styleId="Tekstprzypisukocowego">
    <w:name w:val="endnote text"/>
    <w:basedOn w:val="Normalny"/>
    <w:rPr>
      <w:sz w:val="20"/>
      <w:szCs w:val="20"/>
    </w:rPr>
  </w:style>
  <w:style w:type="paragraph" w:customStyle="1" w:styleId="4tekstzwyky">
    <w:name w:val="4 tekst zwykły"/>
    <w:basedOn w:val="Standard"/>
    <w:pPr>
      <w:suppressAutoHyphens/>
      <w:spacing w:line="360" w:lineRule="auto"/>
      <w:jc w:val="both"/>
    </w:pPr>
  </w:style>
  <w:style w:type="paragraph" w:customStyle="1" w:styleId="font7">
    <w:name w:val="font7"/>
    <w:basedOn w:val="Standard"/>
    <w:pPr>
      <w:spacing w:before="100" w:after="100"/>
    </w:pPr>
    <w:rPr>
      <w:rFonts w:ascii="Arial" w:eastAsia="Arial Unicode MS" w:hAnsi="Arial" w:cs="Courier New"/>
      <w:color w:val="000000"/>
      <w:sz w:val="22"/>
      <w:szCs w:val="22"/>
    </w:rPr>
  </w:style>
  <w:style w:type="paragraph" w:styleId="Bezodstpw">
    <w:name w:val="No Spacing"/>
    <w:pPr>
      <w:widowControl/>
      <w:suppressAutoHyphens/>
    </w:pPr>
    <w:rPr>
      <w:rFonts w:eastAsia="Calibri" w:cs="Times New Roman"/>
      <w:szCs w:val="22"/>
      <w:lang w:bidi="ar-SA"/>
    </w:rPr>
  </w:style>
  <w:style w:type="paragraph" w:customStyle="1" w:styleId="Textbodyindent">
    <w:name w:val="Text body indent"/>
    <w:basedOn w:val="Standard"/>
    <w:pPr>
      <w:spacing w:after="120"/>
      <w:ind w:left="283"/>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Odwoanieprzypisukocowego">
    <w:name w:val="endnote reference"/>
    <w:basedOn w:val="Domylnaczcionkaakapitu"/>
    <w:rPr>
      <w:position w:val="0"/>
      <w:vertAlign w:val="superscript"/>
    </w:rPr>
  </w:style>
  <w:style w:type="character" w:customStyle="1" w:styleId="TekstprzypisukocowegoZnak">
    <w:name w:val="Tekst przypisu końcowego Znak"/>
    <w:basedOn w:val="Domylnaczcionkaakapitu"/>
    <w:rPr>
      <w:sz w:val="20"/>
      <w:szCs w:val="20"/>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rPr>
      <w:rFonts w:ascii="Cambria" w:eastAsia="Cambria" w:hAnsi="Cambria" w:cs="Arial"/>
      <w:sz w:val="20"/>
    </w:rPr>
  </w:style>
  <w:style w:type="character" w:customStyle="1" w:styleId="WW8Num17z0">
    <w:name w:val="WW8Num17z0"/>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rPr>
      <w:rFonts w:ascii="Symbol" w:eastAsia="Symbol" w:hAnsi="Symbol" w:cs="Symbol"/>
      <w:sz w:val="20"/>
    </w:rPr>
  </w:style>
  <w:style w:type="character" w:customStyle="1" w:styleId="WW8Num22z0">
    <w:name w:val="WW8Num22z0"/>
    <w:rPr>
      <w:rFonts w:ascii="Cambria" w:eastAsia="Cambria" w:hAnsi="Cambria" w:cs="Arial"/>
      <w:sz w:val="2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Domylnaczcionkaakapitu2">
    <w:name w:val="Domyślna czcionka akapitu2"/>
  </w:style>
  <w:style w:type="character" w:customStyle="1" w:styleId="StrongEmphasis">
    <w:name w:val="Strong Emphasis"/>
    <w:rPr>
      <w:b/>
      <w:bCs/>
    </w:rPr>
  </w:style>
  <w:style w:type="character" w:customStyle="1" w:styleId="Nagwek3Znak">
    <w:name w:val="Nagłówek 3 Znak"/>
    <w:basedOn w:val="Domylnaczcionkaakapitu"/>
    <w:rPr>
      <w:rFonts w:ascii="Calibri Light" w:eastAsia="Times New Roman" w:hAnsi="Calibri Light"/>
      <w:color w:val="1F3763"/>
      <w:szCs w:val="21"/>
      <w:lang w:eastAsia="hi-IN"/>
    </w:rPr>
  </w:style>
  <w:style w:type="character" w:customStyle="1" w:styleId="Nagwek1Znak">
    <w:name w:val="Nagłówek 1 Znak"/>
    <w:basedOn w:val="Domylnaczcionkaakapitu"/>
    <w:rPr>
      <w:rFonts w:ascii="Arial" w:eastAsia="Arial" w:hAnsi="Arial" w:cs="Arial"/>
      <w:b/>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b w:val="0"/>
      <w:bCs w:val="0"/>
      <w:i w:val="0"/>
      <w:iCs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SimSun" w:cs="Times New Roman"/>
      <w:b w:val="0"/>
      <w:bCs w:val="0"/>
      <w:i w:val="0"/>
      <w:iCs w:val="0"/>
      <w:caps w:val="0"/>
      <w:smallCaps w:val="0"/>
      <w:strike w:val="0"/>
      <w:dstrike w:val="0"/>
      <w:color w:val="158466"/>
      <w:spacing w:val="0"/>
      <w:w w:val="100"/>
      <w:kern w:val="3"/>
      <w:sz w:val="24"/>
      <w:szCs w:val="24"/>
      <w:em w:val="none"/>
      <w:lang w:val="pl-PL" w:eastAsia="hi-IN" w:bidi="hi-IN"/>
      <w14:textOutline w14:w="0" w14:cap="rnd" w14:cmpd="sng" w14:algn="ctr">
        <w14:noFill/>
        <w14:prstDash w14:val="solid"/>
        <w14:bevel/>
      </w14:textOut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0"/>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eastAsia="SimSun" w:cs="Mangal"/>
      <w:b w:val="0"/>
      <w:i w:val="0"/>
      <w:color w:val="000000"/>
      <w:kern w:val="0"/>
      <w:lang w:eastAsia="pl-PL"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kern w:val="0"/>
      <w:lang w:eastAsia="pl-PL" w:bidi="ar-SA"/>
    </w:rPr>
  </w:style>
  <w:style w:type="character" w:customStyle="1" w:styleId="WW8Num8z1">
    <w:name w:val="WW8Num8z1"/>
    <w:rPr>
      <w:rFonts w:cs="Times New Roman"/>
      <w:color w:val="158466"/>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eastAsia="Times New Roman" w:cs="Times New Roman"/>
      <w:strike/>
      <w:color w:val="FF0000"/>
      <w:lang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3">
    <w:name w:val="Domyślna czcionka akapitu3"/>
  </w:style>
  <w:style w:type="character" w:customStyle="1" w:styleId="Znakiprzypiswdolnych">
    <w:name w:val="Znaki przypisów dolnych"/>
  </w:style>
  <w:style w:type="character" w:customStyle="1" w:styleId="Znakinumeracji">
    <w:name w:val="Znaki numeracji"/>
  </w:style>
  <w:style w:type="character" w:customStyle="1" w:styleId="Znakiwypunktowania">
    <w:name w:val="Znaki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kocowych">
    <w:name w:val="Znaki przypisów końcowych"/>
  </w:style>
  <w:style w:type="character" w:customStyle="1" w:styleId="Odwoanieprzypisukocowego2">
    <w:name w:val="Odwołanie przypisu końcowego2"/>
    <w:rPr>
      <w:position w:val="0"/>
      <w:sz w:val="16"/>
      <w:vertAlign w:val="baseline"/>
    </w:rPr>
  </w:style>
  <w:style w:type="character" w:styleId="Pogrubienie">
    <w:name w:val="Strong"/>
    <w:uiPriority w:val="22"/>
    <w:qFormat/>
    <w:rPr>
      <w:b/>
      <w:bCs/>
    </w:rPr>
  </w:style>
  <w:style w:type="character" w:customStyle="1" w:styleId="Symbolewypunktowania">
    <w:name w:val="Symbole wypunktowania"/>
    <w:rPr>
      <w:rFonts w:ascii="StarSymbol" w:eastAsia="StarSymbol" w:hAnsi="StarSymbol" w:cs="StarSymbol"/>
      <w:sz w:val="18"/>
      <w:szCs w:val="18"/>
    </w:rPr>
  </w:style>
  <w:style w:type="character" w:customStyle="1" w:styleId="Hipercze1">
    <w:name w:val="Hiperłącze1"/>
    <w:rPr>
      <w:color w:val="000080"/>
      <w:u w:val="single"/>
    </w:rPr>
  </w:style>
  <w:style w:type="character" w:customStyle="1" w:styleId="Domylnaczcionkaakapitu1">
    <w:name w:val="Domyślna czcionka akapitu1"/>
  </w:style>
  <w:style w:type="character" w:customStyle="1" w:styleId="Odwoanieprzypisukocowego1">
    <w:name w:val="Odwołanie przypisu końcowego1"/>
    <w:rPr>
      <w:position w:val="0"/>
      <w:sz w:val="16"/>
      <w:vertAlign w:val="baseline"/>
    </w:rPr>
  </w:style>
  <w:style w:type="character" w:customStyle="1" w:styleId="Pogrubienie1">
    <w:name w:val="Pogrubienie1"/>
    <w:rPr>
      <w:b/>
      <w:bCs/>
    </w:rPr>
  </w:style>
  <w:style w:type="character" w:customStyle="1" w:styleId="TekstpodstawowyZnak">
    <w:name w:val="Tekst podstawowy Znak"/>
    <w:rPr>
      <w:kern w:val="3"/>
    </w:rPr>
  </w:style>
  <w:style w:type="character" w:customStyle="1" w:styleId="NagwekZnak">
    <w:name w:val="Nagłówek Znak"/>
    <w:basedOn w:val="Domylnaczcionkaakapitu3"/>
  </w:style>
  <w:style w:type="character" w:customStyle="1" w:styleId="StopkaZnak">
    <w:name w:val="Stopka Znak"/>
    <w:basedOn w:val="Domylnaczcionkaakapitu3"/>
  </w:style>
  <w:style w:type="character" w:customStyle="1" w:styleId="TekstpodstawowywcityZnak">
    <w:name w:val="Tekst podstawowy wcięty Znak"/>
    <w:rPr>
      <w:kern w:val="3"/>
    </w:rPr>
  </w:style>
  <w:style w:type="character" w:customStyle="1" w:styleId="TekstdymkaZnak">
    <w:name w:val="Tekst dymka Znak"/>
    <w:rPr>
      <w:rFonts w:ascii="Tahoma" w:hAnsi="Tahoma" w:cs="Tahoma"/>
      <w:kern w:val="3"/>
      <w:sz w:val="16"/>
      <w:szCs w:val="14"/>
    </w:rPr>
  </w:style>
  <w:style w:type="character" w:customStyle="1" w:styleId="WW-Znakiprzypiswkocowych">
    <w:name w:val="WW-Znaki przypisów końcowych"/>
  </w:style>
  <w:style w:type="paragraph" w:customStyle="1" w:styleId="Nagwek20">
    <w:name w:val="Nagłówek2"/>
    <w:basedOn w:val="Normalny"/>
    <w:next w:val="Tekstpodstawowy"/>
    <w:pPr>
      <w:keepNext/>
      <w:suppressAutoHyphens w:val="0"/>
      <w:spacing w:before="240" w:after="120"/>
    </w:pPr>
    <w:rPr>
      <w:rFonts w:ascii="Arial" w:eastAsia="Arial Unicode MS" w:hAnsi="Arial" w:cs="Tahoma"/>
      <w:sz w:val="28"/>
      <w:szCs w:val="28"/>
      <w:lang w:eastAsia="zh-CN"/>
    </w:rPr>
  </w:style>
  <w:style w:type="paragraph" w:styleId="Tekstpodstawowy">
    <w:name w:val="Body Text"/>
    <w:basedOn w:val="Normalny"/>
    <w:pPr>
      <w:suppressAutoHyphens w:val="0"/>
      <w:spacing w:after="120"/>
    </w:pPr>
    <w:rPr>
      <w:lang w:eastAsia="zh-CN"/>
    </w:rPr>
  </w:style>
  <w:style w:type="character" w:customStyle="1" w:styleId="TekstpodstawowyZnak1">
    <w:name w:val="Tekst podstawowy Znak1"/>
    <w:basedOn w:val="Domylnaczcionkaakapitu"/>
    <w:rPr>
      <w:kern w:val="3"/>
    </w:rPr>
  </w:style>
  <w:style w:type="paragraph" w:customStyle="1" w:styleId="Indeks">
    <w:name w:val="Indeks"/>
    <w:basedOn w:val="Normalny2"/>
    <w:pPr>
      <w:suppressLineNumbers/>
      <w:suppressAutoHyphens w:val="0"/>
    </w:pPr>
    <w:rPr>
      <w:rFonts w:cs="Tahoma"/>
      <w:lang w:eastAsia="zh-CN"/>
    </w:rPr>
  </w:style>
  <w:style w:type="paragraph" w:customStyle="1" w:styleId="Normalny2">
    <w:name w:val="Normalny2"/>
    <w:pPr>
      <w:suppressAutoHyphens/>
    </w:pPr>
    <w:rPr>
      <w:lang w:eastAsia="hi-IN"/>
    </w:rPr>
  </w:style>
  <w:style w:type="paragraph" w:customStyle="1" w:styleId="Legenda2">
    <w:name w:val="Legenda2"/>
    <w:basedOn w:val="Normalny"/>
    <w:pPr>
      <w:suppressLineNumbers/>
      <w:spacing w:before="120" w:after="120"/>
    </w:pPr>
    <w:rPr>
      <w:i/>
      <w:iCs/>
      <w:sz w:val="20"/>
      <w:szCs w:val="20"/>
      <w:lang w:eastAsia="zh-CN"/>
    </w:rPr>
  </w:style>
  <w:style w:type="paragraph" w:customStyle="1" w:styleId="Gwkaistopka">
    <w:name w:val="Główka i stopka"/>
    <w:basedOn w:val="Normalny"/>
    <w:pPr>
      <w:suppressLineNumbers/>
      <w:tabs>
        <w:tab w:val="center" w:pos="4819"/>
        <w:tab w:val="right" w:pos="9638"/>
      </w:tabs>
      <w:suppressAutoHyphens w:val="0"/>
    </w:pPr>
    <w:rPr>
      <w:lang w:eastAsia="zh-CN"/>
    </w:rPr>
  </w:style>
  <w:style w:type="character" w:customStyle="1" w:styleId="StopkaZnak1">
    <w:name w:val="Stopka Znak1"/>
    <w:basedOn w:val="Domylnaczcionkaakapitu"/>
  </w:style>
  <w:style w:type="paragraph" w:customStyle="1" w:styleId="Tekstpodstawowy1">
    <w:name w:val="Tekst podstawowy1"/>
    <w:basedOn w:val="Normalny2"/>
    <w:pPr>
      <w:suppressAutoHyphens w:val="0"/>
      <w:spacing w:after="120"/>
    </w:pPr>
    <w:rPr>
      <w:lang w:eastAsia="zh-CN"/>
    </w:rPr>
  </w:style>
  <w:style w:type="paragraph" w:customStyle="1" w:styleId="Zawartotabeli">
    <w:name w:val="Zawartość tabeli"/>
    <w:basedOn w:val="Tekstpodstawowy1"/>
    <w:pPr>
      <w:suppressLineNumbers/>
    </w:pPr>
  </w:style>
  <w:style w:type="paragraph" w:customStyle="1" w:styleId="Nagwektabeli">
    <w:name w:val="Nagłówek tabeli"/>
    <w:basedOn w:val="Zawartotabeli"/>
    <w:pPr>
      <w:jc w:val="center"/>
    </w:pPr>
    <w:rPr>
      <w:b/>
      <w:bCs/>
    </w:rPr>
  </w:style>
  <w:style w:type="paragraph" w:customStyle="1" w:styleId="Tekst">
    <w:name w:val="Tekst"/>
    <w:basedOn w:val="Domylnie"/>
  </w:style>
  <w:style w:type="paragraph" w:customStyle="1" w:styleId="Tekstprzypisukocowego2">
    <w:name w:val="Tekst przypisu końcowego2"/>
    <w:basedOn w:val="Normalny2"/>
    <w:rPr>
      <w:sz w:val="20"/>
      <w:szCs w:val="20"/>
    </w:rPr>
  </w:style>
  <w:style w:type="paragraph" w:styleId="Tekstpodstawowywcity">
    <w:name w:val="Body Text Indent"/>
    <w:basedOn w:val="Normalny"/>
    <w:pPr>
      <w:suppressAutoHyphens w:val="0"/>
      <w:spacing w:after="120"/>
      <w:ind w:left="283"/>
    </w:pPr>
    <w:rPr>
      <w:lang w:eastAsia="zh-CN"/>
    </w:rPr>
  </w:style>
  <w:style w:type="character" w:customStyle="1" w:styleId="TekstpodstawowywcityZnak1">
    <w:name w:val="Tekst podstawowy wcięty Znak1"/>
    <w:basedOn w:val="Domylnaczcionkaakapitu"/>
    <w:rPr>
      <w:kern w:val="3"/>
    </w:rPr>
  </w:style>
  <w:style w:type="paragraph" w:customStyle="1" w:styleId="Nagwek11">
    <w:name w:val="Nagłówek1"/>
    <w:basedOn w:val="Normalny2"/>
    <w:next w:val="Tekstpodstawowy1"/>
    <w:pPr>
      <w:keepNext/>
      <w:suppressAutoHyphens w:val="0"/>
      <w:spacing w:before="240" w:after="120"/>
    </w:pPr>
    <w:rPr>
      <w:rFonts w:ascii="Arial" w:eastAsia="Arial Unicode MS" w:hAnsi="Arial" w:cs="Tahoma"/>
      <w:sz w:val="28"/>
      <w:szCs w:val="28"/>
      <w:lang w:eastAsia="zh-CN"/>
    </w:rPr>
  </w:style>
  <w:style w:type="paragraph" w:customStyle="1" w:styleId="Normalny1">
    <w:name w:val="Normalny1"/>
    <w:pPr>
      <w:suppressAutoHyphens/>
    </w:pPr>
    <w:rPr>
      <w:lang w:eastAsia="hi-IN"/>
    </w:rPr>
  </w:style>
  <w:style w:type="paragraph" w:customStyle="1" w:styleId="Tekstprzypisukocowego1">
    <w:name w:val="Tekst przypisu końcowego1"/>
    <w:basedOn w:val="Normalny1"/>
    <w:rPr>
      <w:sz w:val="20"/>
      <w:szCs w:val="20"/>
    </w:rPr>
  </w:style>
  <w:style w:type="paragraph" w:customStyle="1" w:styleId="Legenda1">
    <w:name w:val="Legenda1"/>
    <w:basedOn w:val="Normalny2"/>
    <w:pPr>
      <w:suppressLineNumbers/>
      <w:spacing w:before="120" w:after="120"/>
    </w:pPr>
    <w:rPr>
      <w:i/>
      <w:iCs/>
      <w:sz w:val="20"/>
      <w:szCs w:val="20"/>
      <w:lang w:eastAsia="zh-CN"/>
    </w:rPr>
  </w:style>
  <w:style w:type="paragraph" w:customStyle="1" w:styleId="Tekstpodstawowywcity1">
    <w:name w:val="Tekst podstawowy wcięty1"/>
    <w:basedOn w:val="Normalny2"/>
    <w:pPr>
      <w:suppressAutoHyphens w:val="0"/>
      <w:spacing w:after="120"/>
      <w:ind w:left="283"/>
    </w:pPr>
    <w:rPr>
      <w:lang w:eastAsia="zh-CN"/>
    </w:rPr>
  </w:style>
  <w:style w:type="paragraph" w:styleId="Tekstdymka">
    <w:name w:val="Balloon Text"/>
    <w:basedOn w:val="Normalny2"/>
    <w:pPr>
      <w:suppressAutoHyphens w:val="0"/>
    </w:pPr>
    <w:rPr>
      <w:rFonts w:ascii="Tahoma" w:hAnsi="Tahoma" w:cs="Tahoma"/>
      <w:sz w:val="16"/>
      <w:szCs w:val="14"/>
      <w:lang w:eastAsia="zh-CN"/>
    </w:rPr>
  </w:style>
  <w:style w:type="character" w:customStyle="1" w:styleId="TekstdymkaZnak1">
    <w:name w:val="Tekst dymka Znak1"/>
    <w:basedOn w:val="Domylnaczcionkaakapitu"/>
    <w:rPr>
      <w:rFonts w:ascii="Tahoma" w:hAnsi="Tahoma" w:cs="Tahoma"/>
      <w:kern w:val="3"/>
      <w:sz w:val="16"/>
      <w:szCs w:val="14"/>
    </w:rPr>
  </w:style>
  <w:style w:type="paragraph" w:customStyle="1" w:styleId="Default">
    <w:name w:val="Default"/>
    <w:pPr>
      <w:widowControl/>
      <w:autoSpaceDE w:val="0"/>
      <w:textAlignment w:val="auto"/>
    </w:pPr>
    <w:rPr>
      <w:rFonts w:ascii="Calibri" w:eastAsia="Times New Roman" w:hAnsi="Calibri" w:cs="Calibri"/>
      <w:color w:val="000000"/>
      <w:kern w:val="0"/>
      <w:lang w:eastAsia="pl-PL" w:bidi="ar-SA"/>
    </w:rPr>
  </w:style>
  <w:style w:type="character" w:customStyle="1" w:styleId="NagwekZnak1">
    <w:name w:val="Nagłówek Znak1"/>
    <w:basedOn w:val="Domylnaczcionkaakapitu"/>
  </w:style>
  <w:style w:type="paragraph" w:styleId="Akapitzlist">
    <w:name w:val="List Paragraph"/>
    <w:basedOn w:val="Normalny"/>
    <w:qFormat/>
    <w:pPr>
      <w:widowControl/>
      <w:suppressAutoHyphens w:val="0"/>
      <w:spacing w:after="160"/>
      <w:ind w:left="720"/>
      <w:textAlignment w:val="auto"/>
    </w:pPr>
    <w:rPr>
      <w:rFonts w:ascii="Calibri" w:eastAsia="Calibri" w:hAnsi="Calibri" w:cs="Times New Roman"/>
      <w:kern w:val="0"/>
      <w:sz w:val="22"/>
      <w:szCs w:val="22"/>
      <w:lang w:eastAsia="en-US" w:bidi="ar-SA"/>
    </w:rPr>
  </w:style>
  <w:style w:type="character" w:customStyle="1" w:styleId="AkapitzlistBSZnak">
    <w:name w:val="Akapit z listą BS Znak"/>
    <w:rPr>
      <w:rFonts w:eastAsia="Calibri" w:cs="Times New Roman"/>
      <w:kern w:val="0"/>
      <w:lang w:bidi="ar-SA"/>
    </w:rPr>
  </w:style>
  <w:style w:type="paragraph" w:styleId="Tekstpodstawowy3">
    <w:name w:val="Body Text 3"/>
    <w:basedOn w:val="Normalny"/>
    <w:pPr>
      <w:spacing w:after="120"/>
    </w:pPr>
    <w:rPr>
      <w:sz w:val="16"/>
      <w:szCs w:val="14"/>
    </w:rPr>
  </w:style>
  <w:style w:type="character" w:customStyle="1" w:styleId="Tekstpodstawowy3Znak">
    <w:name w:val="Tekst podstawowy 3 Znak"/>
    <w:basedOn w:val="Domylnaczcionkaakapitu"/>
    <w:rPr>
      <w:sz w:val="16"/>
      <w:szCs w:val="14"/>
      <w:lang w:eastAsia="hi-IN"/>
    </w:rPr>
  </w:style>
  <w:style w:type="paragraph" w:customStyle="1" w:styleId="rozdzia">
    <w:name w:val="rozdział"/>
    <w:basedOn w:val="Normalny"/>
    <w:autoRedefine/>
    <w:pPr>
      <w:widowControl/>
      <w:tabs>
        <w:tab w:val="left" w:pos="0"/>
      </w:tabs>
      <w:suppressAutoHyphens w:val="0"/>
      <w:textAlignment w:val="auto"/>
    </w:pPr>
    <w:rPr>
      <w:rFonts w:eastAsia="Times New Roman" w:cs="Times New Roman"/>
      <w:b/>
      <w:color w:val="000000"/>
      <w:spacing w:val="8"/>
      <w:kern w:val="0"/>
      <w:sz w:val="20"/>
      <w:szCs w:val="20"/>
      <w:lang w:eastAsia="pl-PL" w:bidi="ar-SA"/>
    </w:rPr>
  </w:style>
  <w:style w:type="character" w:customStyle="1" w:styleId="Nierozpoznanawzmianka1">
    <w:name w:val="Nierozpoznana wzmianka1"/>
    <w:basedOn w:val="Domylnaczcionkaakapitu"/>
    <w:rPr>
      <w:color w:val="605E5C"/>
      <w:shd w:val="clear" w:color="auto" w:fill="E1DFDD"/>
    </w:rPr>
  </w:style>
  <w:style w:type="paragraph" w:styleId="Tytu0">
    <w:name w:val="Title"/>
    <w:basedOn w:val="Normalny"/>
    <w:uiPriority w:val="10"/>
    <w:qFormat/>
    <w:pPr>
      <w:widowControl/>
      <w:suppressAutoHyphens w:val="0"/>
      <w:jc w:val="center"/>
      <w:textAlignment w:val="auto"/>
    </w:pPr>
    <w:rPr>
      <w:rFonts w:eastAsia="Times New Roman" w:cs="Times New Roman"/>
      <w:b/>
      <w:kern w:val="0"/>
      <w:sz w:val="36"/>
      <w:szCs w:val="20"/>
      <w:lang w:eastAsia="pl-PL" w:bidi="ar-SA"/>
    </w:rPr>
  </w:style>
  <w:style w:type="character" w:customStyle="1" w:styleId="TytuZnak">
    <w:name w:val="Tytuł Znak"/>
    <w:basedOn w:val="Domylnaczcionkaakapitu"/>
    <w:rPr>
      <w:rFonts w:eastAsia="Times New Roman" w:cs="Times New Roman"/>
      <w:b/>
      <w:kern w:val="0"/>
      <w:sz w:val="36"/>
      <w:szCs w:val="20"/>
      <w:lang w:eastAsia="pl-PL" w:bidi="ar-SA"/>
    </w:rPr>
  </w:style>
  <w:style w:type="character" w:customStyle="1" w:styleId="Domylnaczcionkaakapitu4">
    <w:name w:val="Domyślna czcionka akapitu4"/>
  </w:style>
  <w:style w:type="character" w:customStyle="1" w:styleId="Domylnaczcionkaakapitu5">
    <w:name w:val="Domyślna czcionka akapitu5"/>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numbering" w:customStyle="1" w:styleId="WW8Num16">
    <w:name w:val="WW8Num16"/>
    <w:basedOn w:val="Bezlisty"/>
    <w:pPr>
      <w:numPr>
        <w:numId w:val="3"/>
      </w:numPr>
    </w:pPr>
  </w:style>
  <w:style w:type="numbering" w:customStyle="1" w:styleId="WW8Num22">
    <w:name w:val="WW8Num22"/>
    <w:basedOn w:val="Bezlisty"/>
    <w:pPr>
      <w:numPr>
        <w:numId w:val="4"/>
      </w:numPr>
    </w:pPr>
  </w:style>
  <w:style w:type="numbering" w:customStyle="1" w:styleId="WW8Num17">
    <w:name w:val="WW8Num17"/>
    <w:basedOn w:val="Bezlisty"/>
    <w:pPr>
      <w:numPr>
        <w:numId w:val="5"/>
      </w:numPr>
    </w:pPr>
  </w:style>
  <w:style w:type="numbering" w:customStyle="1" w:styleId="WW8Num14">
    <w:name w:val="WW8Num14"/>
    <w:basedOn w:val="Bezlisty"/>
    <w:pPr>
      <w:numPr>
        <w:numId w:val="6"/>
      </w:numPr>
    </w:pPr>
  </w:style>
  <w:style w:type="numbering" w:customStyle="1" w:styleId="WW8Num35">
    <w:name w:val="WW8Num35"/>
    <w:basedOn w:val="Bezlisty"/>
    <w:pPr>
      <w:numPr>
        <w:numId w:val="7"/>
      </w:numPr>
    </w:pPr>
  </w:style>
  <w:style w:type="numbering" w:customStyle="1" w:styleId="WW8Num15">
    <w:name w:val="WW8Num15"/>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0">
    <w:name w:val="WW8Num20"/>
    <w:basedOn w:val="Bezlisty"/>
    <w:pPr>
      <w:numPr>
        <w:numId w:val="11"/>
      </w:numPr>
    </w:pPr>
  </w:style>
  <w:style w:type="numbering" w:customStyle="1" w:styleId="WW8Num21">
    <w:name w:val="WW8Num21"/>
    <w:basedOn w:val="Bezlisty"/>
    <w:pPr>
      <w:numPr>
        <w:numId w:val="12"/>
      </w:numPr>
    </w:pPr>
  </w:style>
  <w:style w:type="numbering" w:customStyle="1" w:styleId="WW8Num23">
    <w:name w:val="WW8Num23"/>
    <w:basedOn w:val="Bezlisty"/>
    <w:pPr>
      <w:numPr>
        <w:numId w:val="13"/>
      </w:numPr>
    </w:pPr>
  </w:style>
  <w:style w:type="numbering" w:customStyle="1" w:styleId="WW8Num58">
    <w:name w:val="WW8Num58"/>
    <w:basedOn w:val="Bezlisty"/>
    <w:pPr>
      <w:numPr>
        <w:numId w:val="14"/>
      </w:numPr>
    </w:pPr>
  </w:style>
  <w:style w:type="numbering" w:customStyle="1" w:styleId="WW8Num24">
    <w:name w:val="WW8Num24"/>
    <w:basedOn w:val="Bezlisty"/>
    <w:pPr>
      <w:numPr>
        <w:numId w:val="15"/>
      </w:numPr>
    </w:pPr>
  </w:style>
  <w:style w:type="numbering" w:customStyle="1" w:styleId="WW8Num25">
    <w:name w:val="WW8Num25"/>
    <w:basedOn w:val="Bezlisty"/>
    <w:pPr>
      <w:numPr>
        <w:numId w:val="16"/>
      </w:numPr>
    </w:pPr>
  </w:style>
  <w:style w:type="numbering" w:customStyle="1" w:styleId="WW8Num26">
    <w:name w:val="WW8Num26"/>
    <w:basedOn w:val="Bezlisty"/>
    <w:pPr>
      <w:numPr>
        <w:numId w:val="17"/>
      </w:numPr>
    </w:pPr>
  </w:style>
  <w:style w:type="numbering" w:customStyle="1" w:styleId="WW8Num27">
    <w:name w:val="WW8Num27"/>
    <w:basedOn w:val="Bezlisty"/>
    <w:pPr>
      <w:numPr>
        <w:numId w:val="18"/>
      </w:numPr>
    </w:pPr>
  </w:style>
  <w:style w:type="numbering" w:customStyle="1" w:styleId="WW8Num28">
    <w:name w:val="WW8Num28"/>
    <w:basedOn w:val="Bezlisty"/>
    <w:pPr>
      <w:numPr>
        <w:numId w:val="19"/>
      </w:numPr>
    </w:pPr>
  </w:style>
  <w:style w:type="character" w:styleId="Nierozpoznanawzmianka">
    <w:name w:val="Unresolved Mention"/>
    <w:basedOn w:val="Domylnaczcionkaakapitu"/>
    <w:uiPriority w:val="99"/>
    <w:semiHidden/>
    <w:unhideWhenUsed/>
    <w:rsid w:val="007D5A76"/>
    <w:rPr>
      <w:color w:val="605E5C"/>
      <w:shd w:val="clear" w:color="auto" w:fill="E1DFDD"/>
    </w:rPr>
  </w:style>
  <w:style w:type="table" w:styleId="Tabela-Siatka">
    <w:name w:val="Table Grid"/>
    <w:basedOn w:val="Standardowy"/>
    <w:uiPriority w:val="39"/>
    <w:rsid w:val="00AA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uiPriority w:val="99"/>
    <w:semiHidden/>
    <w:rsid w:val="002A4DB6"/>
    <w:pPr>
      <w:widowControl/>
      <w:suppressAutoHyphens w:val="0"/>
      <w:autoSpaceDN/>
      <w:spacing w:before="100" w:beforeAutospacing="1" w:after="100" w:afterAutospacing="1"/>
      <w:textAlignment w:val="auto"/>
    </w:pPr>
    <w:rPr>
      <w:rFonts w:ascii="Calibri" w:eastAsiaTheme="minorHAnsi" w:hAnsi="Calibri" w:cs="Calibri"/>
      <w:kern w:val="0"/>
      <w:sz w:val="22"/>
      <w:szCs w:val="22"/>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48985">
      <w:bodyDiv w:val="1"/>
      <w:marLeft w:val="0"/>
      <w:marRight w:val="0"/>
      <w:marTop w:val="0"/>
      <w:marBottom w:val="0"/>
      <w:divBdr>
        <w:top w:val="none" w:sz="0" w:space="0" w:color="auto"/>
        <w:left w:val="none" w:sz="0" w:space="0" w:color="auto"/>
        <w:bottom w:val="none" w:sz="0" w:space="0" w:color="auto"/>
        <w:right w:val="none" w:sz="0" w:space="0" w:color="auto"/>
      </w:divBdr>
    </w:div>
    <w:div w:id="1143931127">
      <w:bodyDiv w:val="1"/>
      <w:marLeft w:val="0"/>
      <w:marRight w:val="0"/>
      <w:marTop w:val="0"/>
      <w:marBottom w:val="0"/>
      <w:divBdr>
        <w:top w:val="none" w:sz="0" w:space="0" w:color="auto"/>
        <w:left w:val="none" w:sz="0" w:space="0" w:color="auto"/>
        <w:bottom w:val="none" w:sz="0" w:space="0" w:color="auto"/>
        <w:right w:val="none" w:sz="0" w:space="0" w:color="auto"/>
      </w:divBdr>
    </w:div>
    <w:div w:id="1403142492">
      <w:bodyDiv w:val="1"/>
      <w:marLeft w:val="0"/>
      <w:marRight w:val="0"/>
      <w:marTop w:val="0"/>
      <w:marBottom w:val="0"/>
      <w:divBdr>
        <w:top w:val="none" w:sz="0" w:space="0" w:color="auto"/>
        <w:left w:val="none" w:sz="0" w:space="0" w:color="auto"/>
        <w:bottom w:val="none" w:sz="0" w:space="0" w:color="auto"/>
        <w:right w:val="none" w:sz="0" w:space="0" w:color="auto"/>
      </w:divBdr>
    </w:div>
    <w:div w:id="1841433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uokspytkowo.pl/" TargetMode="External"/><Relationship Id="rId13" Type="http://schemas.openxmlformats.org/officeDocument/2006/relationships/hyperlink" Target="https://ezamowienia.gov.p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search/list/ocds-148610-38d854a3-23d8-4cb9-98f2-f5ffea66147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zuokspytkowo.pl/" TargetMode="External"/><Relationship Id="rId4" Type="http://schemas.openxmlformats.org/officeDocument/2006/relationships/settings" Target="settings.xml"/><Relationship Id="rId9" Type="http://schemas.openxmlformats.org/officeDocument/2006/relationships/hyperlink" Target="https://ezamowienia.gov.pl/mp-client/search/list/ocds-148610-38d854a3-23d8-4cb9-98f2-f5ffea661471"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226D-97B7-4088-8493-4EA9806B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7523</Words>
  <Characters>45141</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ZUOK</dc:creator>
  <cp:lastModifiedBy>biuro1@zuokspytkowo.pl</cp:lastModifiedBy>
  <cp:revision>6</cp:revision>
  <cp:lastPrinted>2025-07-24T06:28:00Z</cp:lastPrinted>
  <dcterms:created xsi:type="dcterms:W3CDTF">2025-07-23T07:09:00Z</dcterms:created>
  <dcterms:modified xsi:type="dcterms:W3CDTF">2025-07-24T06:29:00Z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